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0AEB" w14:textId="5C7CB260" w:rsidR="004A7C0F" w:rsidRDefault="008701DA" w:rsidP="00BE51A3">
      <w:pPr>
        <w:spacing w:line="240" w:lineRule="auto"/>
        <w:jc w:val="both"/>
        <w:rPr>
          <w:rFonts w:ascii="Arial" w:hAnsi="Arial" w:cs="Arial"/>
          <w:b/>
          <w:color w:val="006666"/>
          <w:sz w:val="20"/>
          <w:szCs w:val="20"/>
        </w:rPr>
      </w:pPr>
      <w:r>
        <w:rPr>
          <w:rFonts w:ascii="Arial" w:hAnsi="Arial" w:cs="Arial"/>
          <w:b/>
          <w:noProof/>
          <w:color w:val="000000" w:themeColor="text1"/>
          <w:sz w:val="16"/>
          <w:szCs w:val="16"/>
          <w:lang w:val="it-IT" w:eastAsia="it-IT"/>
        </w:rPr>
        <w:drawing>
          <wp:anchor distT="0" distB="0" distL="114300" distR="114300" simplePos="0" relativeHeight="251663360" behindDoc="1" locked="0" layoutInCell="1" allowOverlap="1" wp14:anchorId="3802622A" wp14:editId="52C65E38">
            <wp:simplePos x="0" y="0"/>
            <wp:positionH relativeFrom="column">
              <wp:posOffset>4274820</wp:posOffset>
            </wp:positionH>
            <wp:positionV relativeFrom="paragraph">
              <wp:posOffset>-365760</wp:posOffset>
            </wp:positionV>
            <wp:extent cx="1550035" cy="965200"/>
            <wp:effectExtent l="0" t="0" r="0" b="6350"/>
            <wp:wrapNone/>
            <wp:docPr id="7" name="Image 4" descr="CG36_Logo_FR-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36_Logo_FR-Coul"/>
                    <pic:cNvPicPr>
                      <a:picLocks noChangeAspect="1" noChangeArrowheads="1"/>
                    </pic:cNvPicPr>
                  </pic:nvPicPr>
                  <pic:blipFill>
                    <a:blip r:embed="rId5" cstate="print"/>
                    <a:srcRect/>
                    <a:stretch>
                      <a:fillRect/>
                    </a:stretch>
                  </pic:blipFill>
                  <pic:spPr bwMode="auto">
                    <a:xfrm>
                      <a:off x="0" y="0"/>
                      <a:ext cx="1550035" cy="965200"/>
                    </a:xfrm>
                    <a:prstGeom prst="rect">
                      <a:avLst/>
                    </a:prstGeom>
                    <a:noFill/>
                    <a:ln w="9525">
                      <a:noFill/>
                      <a:miter lim="800000"/>
                      <a:headEnd/>
                      <a:tailEnd/>
                    </a:ln>
                  </pic:spPr>
                </pic:pic>
              </a:graphicData>
            </a:graphic>
          </wp:anchor>
        </w:drawing>
      </w:r>
      <w:r w:rsidR="004A7C0F">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2E9BA559" wp14:editId="3C0BD6CC">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anchor>
        </w:drawing>
      </w:r>
    </w:p>
    <w:p w14:paraId="0D3493BE" w14:textId="23AD44AD" w:rsidR="004A7C0F" w:rsidRPr="00E765F7" w:rsidRDefault="004A7C0F" w:rsidP="004A7C0F">
      <w:pPr>
        <w:spacing w:line="240" w:lineRule="auto"/>
        <w:rPr>
          <w:rFonts w:ascii="Charlemagne Std" w:hAnsi="Charlemagne Std" w:cs="Arial"/>
          <w:b/>
          <w:color w:val="000000" w:themeColor="text1"/>
          <w:sz w:val="16"/>
          <w:szCs w:val="16"/>
          <w:lang w:val="fr-FR"/>
        </w:rPr>
      </w:pPr>
      <w:r w:rsidRPr="00E765F7">
        <w:rPr>
          <w:rFonts w:ascii="Charlemagne Std" w:hAnsi="Charlemagne Std" w:cs="Arial"/>
          <w:b/>
          <w:color w:val="000000" w:themeColor="text1"/>
          <w:sz w:val="16"/>
          <w:szCs w:val="16"/>
          <w:lang w:val="fr-FR"/>
        </w:rPr>
        <w:t xml:space="preserve">                         </w:t>
      </w:r>
      <w:r w:rsidR="00545260">
        <w:rPr>
          <w:rFonts w:ascii="Charlemagne Std" w:hAnsi="Charlemagne Std" w:cs="Arial"/>
          <w:b/>
          <w:color w:val="000000" w:themeColor="text1"/>
          <w:sz w:val="16"/>
          <w:szCs w:val="16"/>
          <w:lang w:val="fr-FR"/>
        </w:rPr>
        <w:t xml:space="preserve">la </w:t>
      </w:r>
      <w:r w:rsidR="00E765F7" w:rsidRPr="00E765F7">
        <w:rPr>
          <w:rFonts w:ascii="Charlemagne Std" w:hAnsi="Charlemagne Std" w:cs="Arial"/>
          <w:b/>
          <w:color w:val="000000" w:themeColor="text1"/>
          <w:sz w:val="16"/>
          <w:szCs w:val="16"/>
          <w:lang w:val="fr-FR"/>
        </w:rPr>
        <w:t xml:space="preserve">Curie </w:t>
      </w:r>
      <w:r w:rsidR="00C935EE" w:rsidRPr="00E765F7">
        <w:rPr>
          <w:rFonts w:ascii="Charlemagne Std" w:hAnsi="Charlemagne Std" w:cs="Arial"/>
          <w:b/>
          <w:color w:val="000000" w:themeColor="text1"/>
          <w:sz w:val="16"/>
          <w:szCs w:val="16"/>
          <w:lang w:val="fr-FR"/>
        </w:rPr>
        <w:t>de</w:t>
      </w:r>
      <w:r w:rsidR="00545260">
        <w:rPr>
          <w:rFonts w:ascii="Charlemagne Std" w:hAnsi="Charlemagne Std" w:cs="Arial"/>
          <w:b/>
          <w:color w:val="000000" w:themeColor="text1"/>
          <w:sz w:val="16"/>
          <w:szCs w:val="16"/>
          <w:lang w:val="fr-FR"/>
        </w:rPr>
        <w:t>s Jé</w:t>
      </w:r>
      <w:r w:rsidR="00E765F7" w:rsidRPr="00E765F7">
        <w:rPr>
          <w:rFonts w:ascii="Charlemagne Std" w:hAnsi="Charlemagne Std" w:cs="Arial"/>
          <w:b/>
          <w:color w:val="000000" w:themeColor="text1"/>
          <w:sz w:val="16"/>
          <w:szCs w:val="16"/>
          <w:lang w:val="fr-FR"/>
        </w:rPr>
        <w:t>suite</w:t>
      </w:r>
      <w:r w:rsidR="00C935EE" w:rsidRPr="00E765F7">
        <w:rPr>
          <w:rFonts w:ascii="Charlemagne Std" w:hAnsi="Charlemagne Std" w:cs="Arial"/>
          <w:b/>
          <w:color w:val="000000" w:themeColor="text1"/>
          <w:sz w:val="16"/>
          <w:szCs w:val="16"/>
          <w:lang w:val="fr-FR"/>
        </w:rPr>
        <w:t xml:space="preserve">s </w:t>
      </w:r>
      <w:r w:rsidR="00545260">
        <w:rPr>
          <w:rFonts w:ascii="Charlemagne Std" w:hAnsi="Charlemagne Std" w:cs="Arial"/>
          <w:b/>
          <w:color w:val="000000" w:themeColor="text1"/>
          <w:sz w:val="16"/>
          <w:szCs w:val="16"/>
          <w:lang w:val="fr-FR"/>
        </w:rPr>
        <w:t>à</w:t>
      </w:r>
      <w:r w:rsidR="00E765F7" w:rsidRPr="00E765F7">
        <w:rPr>
          <w:rFonts w:ascii="Charlemagne Std" w:hAnsi="Charlemagne Std" w:cs="Arial"/>
          <w:b/>
          <w:color w:val="000000" w:themeColor="text1"/>
          <w:sz w:val="16"/>
          <w:szCs w:val="16"/>
          <w:lang w:val="fr-FR"/>
        </w:rPr>
        <w:t xml:space="preserve"> Rome</w:t>
      </w:r>
    </w:p>
    <w:p w14:paraId="3514A69C" w14:textId="3773BFF1" w:rsidR="004A7C0F" w:rsidRPr="00DF30A3" w:rsidRDefault="004A7C0F" w:rsidP="004A7C0F">
      <w:pPr>
        <w:spacing w:line="240" w:lineRule="auto"/>
        <w:rPr>
          <w:rFonts w:ascii="Charlemagne Std" w:hAnsi="Charlemagne Std" w:cs="Arial"/>
          <w:b/>
          <w:color w:val="000000" w:themeColor="text1"/>
          <w:sz w:val="16"/>
          <w:szCs w:val="16"/>
          <w:lang w:val="it-IT"/>
        </w:rPr>
      </w:pPr>
      <w:r w:rsidRPr="00123FE4">
        <w:rPr>
          <w:rFonts w:ascii="Charlemagne Std" w:hAnsi="Charlemagne Std" w:cs="Arial"/>
          <w:b/>
          <w:color w:val="000000" w:themeColor="text1"/>
          <w:sz w:val="16"/>
          <w:szCs w:val="16"/>
          <w:lang w:val="fr-FR"/>
        </w:rPr>
        <w:t xml:space="preserve">                         </w:t>
      </w:r>
      <w:r w:rsidRPr="00DF30A3">
        <w:rPr>
          <w:rFonts w:ascii="Charlemagne Std" w:hAnsi="Charlemagne Std" w:cs="Arial"/>
          <w:b/>
          <w:color w:val="000000" w:themeColor="text1"/>
          <w:sz w:val="16"/>
          <w:szCs w:val="16"/>
          <w:lang w:val="it-IT"/>
        </w:rPr>
        <w:t>Borgo S. Spirito, 4, 00193 Roma (Italia)</w:t>
      </w:r>
    </w:p>
    <w:p w14:paraId="74487491" w14:textId="77777777" w:rsidR="004A7C0F" w:rsidRPr="00DF30A3" w:rsidRDefault="004A7C0F" w:rsidP="00BE51A3">
      <w:pPr>
        <w:spacing w:line="240" w:lineRule="auto"/>
        <w:jc w:val="both"/>
        <w:rPr>
          <w:rFonts w:ascii="Arial" w:hAnsi="Arial" w:cs="Arial"/>
          <w:b/>
          <w:color w:val="006666"/>
          <w:sz w:val="20"/>
          <w:szCs w:val="20"/>
          <w:lang w:val="it-IT"/>
        </w:rPr>
      </w:pPr>
    </w:p>
    <w:p w14:paraId="1AACE1B1" w14:textId="77777777" w:rsidR="004A7C0F" w:rsidRPr="00DF30A3" w:rsidRDefault="00D30579" w:rsidP="00BE51A3">
      <w:pPr>
        <w:spacing w:line="240" w:lineRule="auto"/>
        <w:jc w:val="both"/>
        <w:rPr>
          <w:rFonts w:ascii="Arial Black" w:hAnsi="Arial Black" w:cs="Arial"/>
          <w:color w:val="000000" w:themeColor="text1"/>
          <w:sz w:val="20"/>
          <w:szCs w:val="20"/>
          <w:lang w:val="it-IT"/>
        </w:rPr>
      </w:pPr>
      <w:r>
        <w:rPr>
          <w:rFonts w:ascii="Arial Black" w:hAnsi="Arial Black" w:cs="Arial"/>
          <w:noProof/>
          <w:color w:val="000000" w:themeColor="text1"/>
          <w:sz w:val="20"/>
          <w:szCs w:val="20"/>
          <w:lang w:val="it-IT" w:eastAsia="it-IT"/>
        </w:rPr>
        <mc:AlternateContent>
          <mc:Choice Requires="wps">
            <w:drawing>
              <wp:anchor distT="4294967294" distB="4294967294" distL="114300" distR="114300" simplePos="0" relativeHeight="251659264" behindDoc="0" locked="0" layoutInCell="1" allowOverlap="1" wp14:anchorId="700D6590" wp14:editId="4CFE388D">
                <wp:simplePos x="0" y="0"/>
                <wp:positionH relativeFrom="column">
                  <wp:posOffset>-38735</wp:posOffset>
                </wp:positionH>
                <wp:positionV relativeFrom="paragraph">
                  <wp:posOffset>17779</wp:posOffset>
                </wp:positionV>
                <wp:extent cx="5915025" cy="0"/>
                <wp:effectExtent l="0" t="0" r="285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878F40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" strokecolor="#066" strokeweight="1pt">
                <v:stroke joinstyle="miter"/>
                <o:lock v:ext="edit" shapetype="f"/>
              </v:line>
            </w:pict>
          </mc:Fallback>
        </mc:AlternateContent>
      </w:r>
    </w:p>
    <w:p w14:paraId="755AFAAB" w14:textId="7729F7BA" w:rsidR="004A7C0F" w:rsidRPr="004C56ED" w:rsidRDefault="004C56ED" w:rsidP="00BE51A3">
      <w:pPr>
        <w:spacing w:line="240" w:lineRule="auto"/>
        <w:jc w:val="both"/>
        <w:rPr>
          <w:rFonts w:ascii="Arial Black" w:hAnsi="Arial Black" w:cs="Arial"/>
          <w:b/>
          <w:sz w:val="20"/>
          <w:szCs w:val="20"/>
          <w:lang w:val="fr-FR"/>
        </w:rPr>
      </w:pPr>
      <w:r w:rsidRPr="00D64DD5">
        <w:rPr>
          <w:rFonts w:ascii="Arial Black" w:hAnsi="Arial Black" w:cs="Arial"/>
          <w:b/>
          <w:sz w:val="20"/>
          <w:lang w:val="fr-FR"/>
        </w:rPr>
        <w:t>T</w:t>
      </w:r>
      <w:r w:rsidR="00123FE4">
        <w:rPr>
          <w:rFonts w:ascii="Arial Black" w:hAnsi="Arial Black" w:cs="Arial"/>
          <w:b/>
          <w:sz w:val="20"/>
          <w:lang w:val="fr-FR"/>
        </w:rPr>
        <w:t>oile de fond</w:t>
      </w:r>
      <w:bookmarkStart w:id="0" w:name="_GoBack"/>
      <w:bookmarkEnd w:id="0"/>
      <w:r w:rsidRPr="00D64DD5">
        <w:rPr>
          <w:rFonts w:ascii="Arial Black" w:hAnsi="Arial Black" w:cs="Arial"/>
          <w:b/>
          <w:sz w:val="20"/>
          <w:lang w:val="fr-FR"/>
        </w:rPr>
        <w:t> : Une Congrégation géné</w:t>
      </w:r>
      <w:r>
        <w:rPr>
          <w:rFonts w:ascii="Arial Black" w:hAnsi="Arial Black" w:cs="Arial"/>
          <w:b/>
          <w:sz w:val="20"/>
          <w:lang w:val="fr-FR"/>
        </w:rPr>
        <w:t>rale dans la Compagnie de Jésus</w:t>
      </w:r>
    </w:p>
    <w:p w14:paraId="3E4F7B3E" w14:textId="77777777" w:rsidR="004A7C0F" w:rsidRPr="004C56ED" w:rsidRDefault="004A7C0F" w:rsidP="004A7C0F">
      <w:pPr>
        <w:spacing w:line="240" w:lineRule="auto"/>
        <w:jc w:val="both"/>
        <w:rPr>
          <w:rFonts w:ascii="Arial Black" w:hAnsi="Arial Black" w:cs="Arial"/>
          <w:b/>
          <w:sz w:val="20"/>
          <w:szCs w:val="20"/>
          <w:lang w:val="fr-FR"/>
        </w:rPr>
      </w:pPr>
    </w:p>
    <w:p w14:paraId="0A37BC96" w14:textId="3C49505F" w:rsidR="002322B7" w:rsidRPr="00E765F7" w:rsidRDefault="00E765F7" w:rsidP="00A07432">
      <w:pPr>
        <w:spacing w:line="240" w:lineRule="auto"/>
        <w:jc w:val="both"/>
        <w:rPr>
          <w:rFonts w:ascii="Arial" w:hAnsi="Arial" w:cs="Arial"/>
          <w:b/>
          <w:sz w:val="20"/>
          <w:szCs w:val="20"/>
          <w:lang w:val="fr-FR"/>
        </w:rPr>
      </w:pPr>
      <w:r>
        <w:rPr>
          <w:rFonts w:ascii="Arial" w:hAnsi="Arial" w:cs="Arial"/>
          <w:b/>
          <w:sz w:val="20"/>
          <w:lang w:val="fr-FR"/>
        </w:rPr>
        <w:t>Qu’est-ce qu’une C</w:t>
      </w:r>
      <w:r w:rsidRPr="00D64DD5">
        <w:rPr>
          <w:rFonts w:ascii="Arial" w:hAnsi="Arial" w:cs="Arial"/>
          <w:b/>
          <w:sz w:val="20"/>
          <w:lang w:val="fr-FR"/>
        </w:rPr>
        <w:t>ongrégation générale ?</w:t>
      </w:r>
    </w:p>
    <w:p w14:paraId="174A8FC6" w14:textId="382370A1" w:rsidR="00A12ACD" w:rsidRPr="00E765F7" w:rsidRDefault="00E765F7" w:rsidP="00A07432">
      <w:pPr>
        <w:spacing w:line="240" w:lineRule="auto"/>
        <w:jc w:val="both"/>
        <w:rPr>
          <w:rFonts w:ascii="Arial" w:hAnsi="Arial" w:cs="Arial"/>
          <w:sz w:val="20"/>
          <w:szCs w:val="20"/>
          <w:lang w:val="fr-FR"/>
        </w:rPr>
      </w:pPr>
      <w:r w:rsidRPr="00D64DD5">
        <w:rPr>
          <w:rFonts w:ascii="Arial" w:hAnsi="Arial" w:cs="Arial"/>
          <w:sz w:val="20"/>
          <w:lang w:val="fr-FR"/>
        </w:rPr>
        <w:t>D</w:t>
      </w:r>
      <w:r>
        <w:rPr>
          <w:rFonts w:ascii="Arial" w:hAnsi="Arial" w:cs="Arial"/>
          <w:sz w:val="20"/>
          <w:lang w:val="fr-FR"/>
        </w:rPr>
        <w:t>ans la Compagnie de Jésus, une C</w:t>
      </w:r>
      <w:r w:rsidRPr="00D64DD5">
        <w:rPr>
          <w:rFonts w:ascii="Arial" w:hAnsi="Arial" w:cs="Arial"/>
          <w:sz w:val="20"/>
          <w:lang w:val="fr-FR"/>
        </w:rPr>
        <w:t>ongrégation générale constitue l’autorité suprême de gouvernement.</w:t>
      </w:r>
      <w:r>
        <w:rPr>
          <w:rFonts w:ascii="Arial" w:hAnsi="Arial" w:cs="Arial"/>
          <w:sz w:val="20"/>
          <w:lang w:val="fr-FR"/>
        </w:rPr>
        <w:t xml:space="preserve"> </w:t>
      </w:r>
      <w:r w:rsidRPr="00D64DD5">
        <w:rPr>
          <w:rFonts w:ascii="Arial" w:hAnsi="Arial" w:cs="Arial"/>
          <w:sz w:val="20"/>
          <w:lang w:val="fr-FR"/>
        </w:rPr>
        <w:t>Elle est convoquée à l’occasion du décès ou de la démission d’un supérieur général pour lui élire un successeur, mais elle peut aussi être convoquée pour apporter des changements à la structure et aux œuvres de la Compagnie de Jésus.</w:t>
      </w:r>
    </w:p>
    <w:p w14:paraId="227A6B22" w14:textId="4509E36C" w:rsidR="002322B7" w:rsidRDefault="00E765F7" w:rsidP="00A07432">
      <w:pPr>
        <w:spacing w:line="240" w:lineRule="auto"/>
        <w:jc w:val="both"/>
        <w:rPr>
          <w:rFonts w:ascii="Arial" w:hAnsi="Arial" w:cs="Arial"/>
          <w:sz w:val="20"/>
          <w:lang w:val="fr-FR"/>
        </w:rPr>
      </w:pPr>
      <w:r w:rsidRPr="00D64DD5">
        <w:rPr>
          <w:rFonts w:ascii="Arial" w:hAnsi="Arial" w:cs="Arial"/>
          <w:sz w:val="20"/>
          <w:lang w:val="fr-FR"/>
        </w:rPr>
        <w:t>La gouvernance ordinaire de l’ordre des jésuites est entre les mains du Supérieur général, qui est élu à vie, et de ceux qu’il nomme supérieurs, pour un temps limité.</w:t>
      </w:r>
      <w:r>
        <w:rPr>
          <w:rFonts w:ascii="Arial" w:hAnsi="Arial" w:cs="Arial"/>
          <w:sz w:val="20"/>
          <w:lang w:val="fr-FR"/>
        </w:rPr>
        <w:t xml:space="preserve"> </w:t>
      </w:r>
      <w:r w:rsidRPr="00D64DD5">
        <w:rPr>
          <w:rFonts w:ascii="Arial" w:hAnsi="Arial" w:cs="Arial"/>
          <w:sz w:val="20"/>
          <w:lang w:val="fr-FR"/>
        </w:rPr>
        <w:t>Le Supérieur généra</w:t>
      </w:r>
      <w:r w:rsidR="00487BD0">
        <w:rPr>
          <w:rFonts w:ascii="Arial" w:hAnsi="Arial" w:cs="Arial"/>
          <w:sz w:val="20"/>
          <w:lang w:val="fr-FR"/>
        </w:rPr>
        <w:t>l gouverne selon les lois de l’E</w:t>
      </w:r>
      <w:r w:rsidRPr="00D64DD5">
        <w:rPr>
          <w:rFonts w:ascii="Arial" w:hAnsi="Arial" w:cs="Arial"/>
          <w:sz w:val="20"/>
          <w:lang w:val="fr-FR"/>
        </w:rPr>
        <w:t>glise et les Constitutions et règles de l’ordre religieux.</w:t>
      </w:r>
    </w:p>
    <w:p w14:paraId="15CAC159" w14:textId="77777777" w:rsidR="00E765F7" w:rsidRPr="00D64DD5" w:rsidRDefault="00E765F7" w:rsidP="00A07432">
      <w:pPr>
        <w:widowControl w:val="0"/>
        <w:jc w:val="both"/>
        <w:rPr>
          <w:rFonts w:ascii="Arial" w:hAnsi="Arial" w:cs="Arial"/>
          <w:sz w:val="20"/>
          <w:lang w:val="fr-FR"/>
        </w:rPr>
      </w:pPr>
      <w:r>
        <w:rPr>
          <w:rFonts w:ascii="Arial" w:hAnsi="Arial" w:cs="Arial"/>
          <w:b/>
          <w:sz w:val="20"/>
          <w:lang w:val="fr-FR"/>
        </w:rPr>
        <w:t>A</w:t>
      </w:r>
      <w:r w:rsidRPr="00D64DD5">
        <w:rPr>
          <w:rFonts w:ascii="Arial" w:hAnsi="Arial" w:cs="Arial"/>
          <w:b/>
          <w:sz w:val="20"/>
          <w:lang w:val="fr-FR"/>
        </w:rPr>
        <w:t xml:space="preserve"> quel moment la Compagnie de Jés</w:t>
      </w:r>
      <w:r>
        <w:rPr>
          <w:rFonts w:ascii="Arial" w:hAnsi="Arial" w:cs="Arial"/>
          <w:b/>
          <w:sz w:val="20"/>
          <w:lang w:val="fr-FR"/>
        </w:rPr>
        <w:t>us tiendra-t-elle sa prochaine C</w:t>
      </w:r>
      <w:r w:rsidRPr="00D64DD5">
        <w:rPr>
          <w:rFonts w:ascii="Arial" w:hAnsi="Arial" w:cs="Arial"/>
          <w:b/>
          <w:sz w:val="20"/>
          <w:lang w:val="fr-FR"/>
        </w:rPr>
        <w:t>ongrégation générale ?</w:t>
      </w:r>
    </w:p>
    <w:p w14:paraId="1E6839D8" w14:textId="2C7E0CCA"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 xml:space="preserve">Depuis la fondation de la Compagnie de Jésus, en 1540, </w:t>
      </w:r>
      <w:r>
        <w:rPr>
          <w:rFonts w:ascii="Arial" w:hAnsi="Arial" w:cs="Arial"/>
          <w:sz w:val="20"/>
          <w:lang w:val="fr-FR"/>
        </w:rPr>
        <w:t>on compte 35 C</w:t>
      </w:r>
      <w:r w:rsidRPr="00D64DD5">
        <w:rPr>
          <w:rFonts w:ascii="Arial" w:hAnsi="Arial" w:cs="Arial"/>
          <w:sz w:val="20"/>
          <w:lang w:val="fr-FR"/>
        </w:rPr>
        <w:t>ongrégations générales. La session plénière de la 36</w:t>
      </w:r>
      <w:r w:rsidRPr="00D64DD5">
        <w:rPr>
          <w:rFonts w:ascii="Arial" w:hAnsi="Arial" w:cs="Arial"/>
          <w:sz w:val="20"/>
          <w:vertAlign w:val="superscript"/>
          <w:lang w:val="fr-FR"/>
        </w:rPr>
        <w:t>e</w:t>
      </w:r>
      <w:r w:rsidR="00AA77CE">
        <w:rPr>
          <w:rFonts w:ascii="Arial" w:hAnsi="Arial" w:cs="Arial"/>
          <w:sz w:val="20"/>
          <w:lang w:val="fr-FR"/>
        </w:rPr>
        <w:t xml:space="preserve"> CG s’ouvrira le 3</w:t>
      </w:r>
      <w:r w:rsidRPr="00D64DD5">
        <w:rPr>
          <w:rFonts w:ascii="Arial" w:hAnsi="Arial" w:cs="Arial"/>
          <w:sz w:val="20"/>
          <w:lang w:val="fr-FR"/>
        </w:rPr>
        <w:t xml:space="preserve"> octobre 2016.</w:t>
      </w:r>
    </w:p>
    <w:p w14:paraId="1F7FC406"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C’est le Supérieur gé</w:t>
      </w:r>
      <w:r>
        <w:rPr>
          <w:rFonts w:ascii="Arial" w:hAnsi="Arial" w:cs="Arial"/>
          <w:sz w:val="20"/>
          <w:lang w:val="fr-FR"/>
        </w:rPr>
        <w:t>néral Adolfo Nicolás</w:t>
      </w:r>
      <w:r w:rsidRPr="00D64DD5">
        <w:rPr>
          <w:rFonts w:ascii="Arial" w:hAnsi="Arial" w:cs="Arial"/>
          <w:sz w:val="20"/>
          <w:lang w:val="fr-FR"/>
        </w:rPr>
        <w:t>, S.J., qui a 80 ans et qui est en poste depuis 2008, qui a convoqué la 36</w:t>
      </w:r>
      <w:r w:rsidRPr="00D64DD5">
        <w:rPr>
          <w:rFonts w:ascii="Arial" w:hAnsi="Arial" w:cs="Arial"/>
          <w:sz w:val="20"/>
          <w:vertAlign w:val="superscript"/>
          <w:lang w:val="fr-FR"/>
        </w:rPr>
        <w:t>e</w:t>
      </w:r>
      <w:r w:rsidRPr="00D64DD5">
        <w:rPr>
          <w:rFonts w:ascii="Arial" w:hAnsi="Arial" w:cs="Arial"/>
          <w:sz w:val="20"/>
          <w:lang w:val="fr-FR"/>
        </w:rPr>
        <w:t xml:space="preserve"> Congrégation et qui a annoncé son intention de démissionner.</w:t>
      </w:r>
    </w:p>
    <w:p w14:paraId="038FE8A2"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Après avoir accepté la démission du Père général Nicol</w:t>
      </w:r>
      <w:r w:rsidRPr="00D64DD5">
        <w:rPr>
          <w:rFonts w:ascii="Arial" w:hAnsi="Arial" w:cs="Arial"/>
          <w:sz w:val="20"/>
          <w:lang w:val="fr-CA"/>
        </w:rPr>
        <w:t>á</w:t>
      </w:r>
      <w:r w:rsidRPr="00D64DD5">
        <w:rPr>
          <w:rFonts w:ascii="Arial" w:hAnsi="Arial" w:cs="Arial"/>
          <w:sz w:val="20"/>
          <w:lang w:val="fr-FR"/>
        </w:rPr>
        <w:t>s et avoir élu un nouveau supérieur général, la Congrégation débattra d’importantes questions relatives à la vie et à l’activité apostolique de la Compagnie de Jésus en ce 21</w:t>
      </w:r>
      <w:r w:rsidRPr="00D64DD5">
        <w:rPr>
          <w:rFonts w:ascii="Arial" w:hAnsi="Arial" w:cs="Arial"/>
          <w:sz w:val="20"/>
          <w:vertAlign w:val="superscript"/>
          <w:lang w:val="fr-FR"/>
        </w:rPr>
        <w:t>e</w:t>
      </w:r>
      <w:r w:rsidRPr="00D64DD5">
        <w:rPr>
          <w:rFonts w:ascii="Arial" w:hAnsi="Arial" w:cs="Arial"/>
          <w:sz w:val="20"/>
          <w:lang w:val="fr-FR"/>
        </w:rPr>
        <w:t xml:space="preserve"> siècle.</w:t>
      </w:r>
    </w:p>
    <w:p w14:paraId="42DC4925" w14:textId="77777777" w:rsidR="00E765F7" w:rsidRPr="00D64DD5" w:rsidRDefault="00E765F7" w:rsidP="00A07432">
      <w:pPr>
        <w:widowControl w:val="0"/>
        <w:jc w:val="both"/>
        <w:rPr>
          <w:rFonts w:ascii="Arial" w:hAnsi="Arial" w:cs="Arial"/>
          <w:sz w:val="20"/>
          <w:lang w:val="fr-FR"/>
        </w:rPr>
      </w:pPr>
      <w:r w:rsidRPr="00D64DD5">
        <w:rPr>
          <w:rFonts w:ascii="Arial" w:hAnsi="Arial" w:cs="Arial"/>
          <w:b/>
          <w:sz w:val="20"/>
          <w:lang w:val="fr-FR"/>
        </w:rPr>
        <w:t>D</w:t>
      </w:r>
      <w:r>
        <w:rPr>
          <w:rFonts w:ascii="Arial" w:hAnsi="Arial" w:cs="Arial"/>
          <w:b/>
          <w:sz w:val="20"/>
          <w:lang w:val="fr-FR"/>
        </w:rPr>
        <w:t>ans quel but convoque-t-on des C</w:t>
      </w:r>
      <w:r w:rsidRPr="00D64DD5">
        <w:rPr>
          <w:rFonts w:ascii="Arial" w:hAnsi="Arial" w:cs="Arial"/>
          <w:b/>
          <w:sz w:val="20"/>
          <w:lang w:val="fr-FR"/>
        </w:rPr>
        <w:t>ongrégations générales ?</w:t>
      </w:r>
    </w:p>
    <w:p w14:paraId="17EEF66C"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Selon les règles établies par saint Ignace de Loyola, le fondateur de la Compagnie de Jésus, il existe deux motifs pour</w:t>
      </w:r>
      <w:r>
        <w:rPr>
          <w:rFonts w:ascii="Arial" w:hAnsi="Arial" w:cs="Arial"/>
          <w:sz w:val="20"/>
          <w:lang w:val="fr-FR"/>
        </w:rPr>
        <w:t xml:space="preserve"> convoquer une C</w:t>
      </w:r>
      <w:r w:rsidRPr="00D64DD5">
        <w:rPr>
          <w:rFonts w:ascii="Arial" w:hAnsi="Arial" w:cs="Arial"/>
          <w:sz w:val="20"/>
          <w:lang w:val="fr-FR"/>
        </w:rPr>
        <w:t xml:space="preserve">ongrégation générale : </w:t>
      </w:r>
      <w:r w:rsidRPr="00D64DD5">
        <w:rPr>
          <w:rFonts w:ascii="Arial" w:hAnsi="Arial" w:cs="Arial"/>
          <w:i/>
          <w:sz w:val="20"/>
          <w:lang w:val="fr-FR"/>
        </w:rPr>
        <w:t>l’élection d’un nouveau supérieur général</w:t>
      </w:r>
      <w:r w:rsidRPr="00D64DD5">
        <w:rPr>
          <w:rFonts w:ascii="Arial" w:hAnsi="Arial" w:cs="Arial"/>
          <w:sz w:val="20"/>
          <w:lang w:val="fr-FR"/>
        </w:rPr>
        <w:t xml:space="preserve"> ou </w:t>
      </w:r>
      <w:r w:rsidRPr="00D64DD5">
        <w:rPr>
          <w:rFonts w:ascii="Arial" w:hAnsi="Arial" w:cs="Arial"/>
          <w:i/>
          <w:sz w:val="20"/>
          <w:lang w:val="fr-FR"/>
        </w:rPr>
        <w:t>des questions à traiter qui sont importants pour l’ensemble de la Compagnie</w:t>
      </w:r>
      <w:r w:rsidRPr="00D64DD5">
        <w:rPr>
          <w:rFonts w:ascii="Arial" w:hAnsi="Arial" w:cs="Arial"/>
          <w:sz w:val="20"/>
          <w:lang w:val="fr-FR"/>
        </w:rPr>
        <w:t>.</w:t>
      </w:r>
    </w:p>
    <w:p w14:paraId="457048E1" w14:textId="77777777" w:rsidR="00E765F7" w:rsidRPr="00D64DD5" w:rsidRDefault="00E765F7" w:rsidP="00A07432">
      <w:pPr>
        <w:widowControl w:val="0"/>
        <w:jc w:val="both"/>
        <w:rPr>
          <w:rFonts w:ascii="Arial" w:hAnsi="Arial" w:cs="Arial"/>
          <w:sz w:val="20"/>
          <w:lang w:val="fr-FR"/>
        </w:rPr>
      </w:pPr>
      <w:r w:rsidRPr="00D64DD5">
        <w:rPr>
          <w:rFonts w:ascii="Arial" w:hAnsi="Arial" w:cs="Arial"/>
          <w:b/>
          <w:sz w:val="20"/>
          <w:lang w:val="fr-FR"/>
        </w:rPr>
        <w:t>Qui était le Supérieur général avant l’élection du P. Adolfo Nicol</w:t>
      </w:r>
      <w:r w:rsidRPr="00D64DD5">
        <w:rPr>
          <w:rFonts w:ascii="Arial" w:hAnsi="Arial" w:cs="Arial"/>
          <w:b/>
          <w:sz w:val="20"/>
          <w:lang w:val="fr-CA"/>
        </w:rPr>
        <w:t>á</w:t>
      </w:r>
      <w:r w:rsidRPr="00D64DD5">
        <w:rPr>
          <w:rFonts w:ascii="Arial" w:hAnsi="Arial" w:cs="Arial"/>
          <w:b/>
          <w:sz w:val="20"/>
          <w:lang w:val="fr-FR"/>
        </w:rPr>
        <w:t>s ?</w:t>
      </w:r>
    </w:p>
    <w:p w14:paraId="7FA8A9B0"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En 1983, le P. Peter-Hans Kolvenbach, S.J. fut élu supérieur général quand le P. Pedro Arrupe, S.J. a démissionné à cause de problèmes de santé.</w:t>
      </w:r>
      <w:r>
        <w:rPr>
          <w:rFonts w:ascii="Arial" w:hAnsi="Arial" w:cs="Arial"/>
          <w:sz w:val="20"/>
          <w:lang w:val="fr-FR"/>
        </w:rPr>
        <w:t xml:space="preserve"> </w:t>
      </w:r>
      <w:r w:rsidRPr="00D64DD5">
        <w:rPr>
          <w:rFonts w:ascii="Arial" w:hAnsi="Arial" w:cs="Arial"/>
          <w:sz w:val="20"/>
          <w:lang w:val="fr-FR"/>
        </w:rPr>
        <w:t>Après avoir servi comme supérieur général pendant 25 ans, le P. Kolvenbach a présenté sa démission à la 35</w:t>
      </w:r>
      <w:r w:rsidRPr="00D64DD5">
        <w:rPr>
          <w:rFonts w:ascii="Arial" w:hAnsi="Arial" w:cs="Arial"/>
          <w:sz w:val="20"/>
          <w:vertAlign w:val="superscript"/>
          <w:lang w:val="fr-FR"/>
        </w:rPr>
        <w:t>e</w:t>
      </w:r>
      <w:r w:rsidRPr="00D64DD5">
        <w:rPr>
          <w:rFonts w:ascii="Arial" w:hAnsi="Arial" w:cs="Arial"/>
          <w:sz w:val="20"/>
          <w:lang w:val="fr-FR"/>
        </w:rPr>
        <w:t xml:space="preserve"> CG.</w:t>
      </w:r>
    </w:p>
    <w:p w14:paraId="0482CFDC" w14:textId="77777777" w:rsidR="00E765F7" w:rsidRPr="00D64DD5" w:rsidRDefault="00E765F7" w:rsidP="00A07432">
      <w:pPr>
        <w:widowControl w:val="0"/>
        <w:jc w:val="both"/>
        <w:rPr>
          <w:rFonts w:ascii="Arial" w:hAnsi="Arial" w:cs="Arial"/>
          <w:sz w:val="20"/>
          <w:lang w:val="fr-FR"/>
        </w:rPr>
      </w:pPr>
      <w:r>
        <w:rPr>
          <w:rFonts w:ascii="Arial" w:hAnsi="Arial" w:cs="Arial"/>
          <w:b/>
          <w:sz w:val="20"/>
          <w:lang w:val="fr-FR"/>
        </w:rPr>
        <w:t>Qui participe à une C</w:t>
      </w:r>
      <w:r w:rsidRPr="00D64DD5">
        <w:rPr>
          <w:rFonts w:ascii="Arial" w:hAnsi="Arial" w:cs="Arial"/>
          <w:b/>
          <w:sz w:val="20"/>
          <w:lang w:val="fr-FR"/>
        </w:rPr>
        <w:t>ongrégation générale ?</w:t>
      </w:r>
    </w:p>
    <w:p w14:paraId="296CD568" w14:textId="739C90C8"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 xml:space="preserve">Les </w:t>
      </w:r>
      <w:r w:rsidR="00C34BA2">
        <w:rPr>
          <w:rFonts w:ascii="Arial" w:hAnsi="Arial" w:cs="Arial"/>
          <w:sz w:val="20"/>
          <w:lang w:val="fr-FR"/>
        </w:rPr>
        <w:t>membres officiels d’</w:t>
      </w:r>
      <w:r w:rsidRPr="00D64DD5">
        <w:rPr>
          <w:rFonts w:ascii="Arial" w:hAnsi="Arial" w:cs="Arial"/>
          <w:sz w:val="20"/>
          <w:lang w:val="fr-FR"/>
        </w:rPr>
        <w:t xml:space="preserve">une </w:t>
      </w:r>
      <w:r>
        <w:rPr>
          <w:rFonts w:ascii="Arial" w:hAnsi="Arial" w:cs="Arial"/>
          <w:sz w:val="20"/>
          <w:lang w:val="fr-FR"/>
        </w:rPr>
        <w:t>C</w:t>
      </w:r>
      <w:r w:rsidRPr="00D64DD5">
        <w:rPr>
          <w:rFonts w:ascii="Arial" w:hAnsi="Arial" w:cs="Arial"/>
          <w:sz w:val="20"/>
          <w:lang w:val="fr-FR"/>
        </w:rPr>
        <w:t>ongrégation générale sont sélectionnés parmi le personnel du supérieur général et l’ensemble de l’ordre des jésuites.</w:t>
      </w:r>
      <w:r>
        <w:rPr>
          <w:rFonts w:ascii="Arial" w:hAnsi="Arial" w:cs="Arial"/>
          <w:sz w:val="20"/>
          <w:lang w:val="fr-FR"/>
        </w:rPr>
        <w:t xml:space="preserve"> </w:t>
      </w:r>
      <w:r w:rsidRPr="00D64DD5">
        <w:rPr>
          <w:rFonts w:ascii="Arial" w:hAnsi="Arial" w:cs="Arial"/>
          <w:sz w:val="20"/>
          <w:lang w:val="fr-FR"/>
        </w:rPr>
        <w:t xml:space="preserve">Les divisions régionales de l’ordre, appelées </w:t>
      </w:r>
      <w:r w:rsidRPr="00D64DD5">
        <w:rPr>
          <w:rFonts w:ascii="Arial" w:hAnsi="Arial" w:cs="Arial"/>
          <w:i/>
          <w:sz w:val="20"/>
          <w:lang w:val="fr-FR"/>
        </w:rPr>
        <w:t>provinces</w:t>
      </w:r>
      <w:r w:rsidRPr="00D64DD5">
        <w:rPr>
          <w:rFonts w:ascii="Arial" w:hAnsi="Arial" w:cs="Arial"/>
          <w:sz w:val="20"/>
          <w:lang w:val="fr-FR"/>
        </w:rPr>
        <w:t xml:space="preserve"> envoient les supérieurs provinciaux de ces provinces.</w:t>
      </w:r>
      <w:r>
        <w:rPr>
          <w:rFonts w:ascii="Arial" w:hAnsi="Arial" w:cs="Arial"/>
          <w:sz w:val="20"/>
          <w:lang w:val="fr-FR"/>
        </w:rPr>
        <w:t xml:space="preserve"> </w:t>
      </w:r>
      <w:r w:rsidRPr="00D64DD5">
        <w:rPr>
          <w:rFonts w:ascii="Arial" w:hAnsi="Arial" w:cs="Arial"/>
          <w:sz w:val="20"/>
          <w:lang w:val="fr-FR"/>
        </w:rPr>
        <w:t>Alors chaque province élit un certain nombre de délégués d’après un pourcentage du nombre total de jésuites. La plupart des provinces dans le monde enverront un seul délégué, en plus du provincial.</w:t>
      </w:r>
    </w:p>
    <w:p w14:paraId="4F43D03F" w14:textId="680D8431" w:rsidR="00E765F7" w:rsidRDefault="00E765F7" w:rsidP="00A07432">
      <w:pPr>
        <w:widowControl w:val="0"/>
        <w:jc w:val="both"/>
        <w:rPr>
          <w:rFonts w:ascii="Arial" w:hAnsi="Arial" w:cs="Arial"/>
          <w:sz w:val="20"/>
          <w:lang w:val="fr-CA"/>
        </w:rPr>
      </w:pPr>
      <w:r w:rsidRPr="00D64DD5">
        <w:rPr>
          <w:rFonts w:ascii="Arial" w:hAnsi="Arial" w:cs="Arial"/>
          <w:sz w:val="20"/>
          <w:lang w:val="fr-FR"/>
        </w:rPr>
        <w:t xml:space="preserve">Le nombre total des </w:t>
      </w:r>
      <w:r w:rsidR="00C34BA2">
        <w:rPr>
          <w:rFonts w:ascii="Arial" w:hAnsi="Arial" w:cs="Arial"/>
          <w:sz w:val="20"/>
          <w:lang w:val="fr-FR"/>
        </w:rPr>
        <w:t>membres de</w:t>
      </w:r>
      <w:r w:rsidRPr="00D64DD5">
        <w:rPr>
          <w:rFonts w:ascii="Arial" w:hAnsi="Arial" w:cs="Arial"/>
          <w:sz w:val="20"/>
          <w:lang w:val="fr-CA"/>
        </w:rPr>
        <w:t xml:space="preserve"> la 36</w:t>
      </w:r>
      <w:r w:rsidRPr="00D64DD5">
        <w:rPr>
          <w:rFonts w:ascii="Arial" w:hAnsi="Arial" w:cs="Arial"/>
          <w:sz w:val="20"/>
          <w:vertAlign w:val="superscript"/>
          <w:lang w:val="fr-CA"/>
        </w:rPr>
        <w:t>e</w:t>
      </w:r>
      <w:r w:rsidRPr="00D64DD5">
        <w:rPr>
          <w:rFonts w:ascii="Arial" w:hAnsi="Arial" w:cs="Arial"/>
          <w:sz w:val="20"/>
          <w:lang w:val="fr-CA"/>
        </w:rPr>
        <w:t xml:space="preserve"> CG est de 215 (209 électeurs, 3 membres </w:t>
      </w:r>
      <w:r w:rsidRPr="00D64DD5">
        <w:rPr>
          <w:rFonts w:ascii="Arial" w:hAnsi="Arial" w:cs="Arial"/>
          <w:i/>
          <w:sz w:val="20"/>
          <w:lang w:val="fr-CA"/>
        </w:rPr>
        <w:t xml:space="preserve">ex </w:t>
      </w:r>
      <w:proofErr w:type="spellStart"/>
      <w:r w:rsidRPr="00D64DD5">
        <w:rPr>
          <w:rFonts w:ascii="Arial" w:hAnsi="Arial" w:cs="Arial"/>
          <w:i/>
          <w:sz w:val="20"/>
          <w:lang w:val="fr-CA"/>
        </w:rPr>
        <w:t>officio</w:t>
      </w:r>
      <w:proofErr w:type="spellEnd"/>
      <w:r w:rsidRPr="00D64DD5">
        <w:rPr>
          <w:rFonts w:ascii="Arial" w:hAnsi="Arial" w:cs="Arial"/>
          <w:sz w:val="20"/>
          <w:lang w:val="fr-CA"/>
        </w:rPr>
        <w:t xml:space="preserve"> et 3 membres désignés par le supérieur général).</w:t>
      </w:r>
    </w:p>
    <w:p w14:paraId="27668911" w14:textId="77777777" w:rsidR="00487BD0" w:rsidRPr="00D64DD5" w:rsidRDefault="00487BD0" w:rsidP="00A07432">
      <w:pPr>
        <w:widowControl w:val="0"/>
        <w:jc w:val="both"/>
        <w:rPr>
          <w:rFonts w:ascii="Arial" w:hAnsi="Arial" w:cs="Arial"/>
          <w:sz w:val="20"/>
          <w:lang w:val="fr-CA"/>
        </w:rPr>
      </w:pPr>
    </w:p>
    <w:p w14:paraId="7798D614" w14:textId="77777777" w:rsidR="00E765F7" w:rsidRPr="00D64DD5" w:rsidRDefault="00E765F7" w:rsidP="00A07432">
      <w:pPr>
        <w:widowControl w:val="0"/>
        <w:jc w:val="both"/>
        <w:rPr>
          <w:rFonts w:ascii="Arial" w:hAnsi="Arial" w:cs="Arial"/>
          <w:b/>
          <w:sz w:val="20"/>
          <w:lang w:val="fr-FR"/>
        </w:rPr>
      </w:pPr>
      <w:r>
        <w:rPr>
          <w:rFonts w:ascii="Arial" w:hAnsi="Arial" w:cs="Arial"/>
          <w:b/>
          <w:sz w:val="20"/>
          <w:lang w:val="fr-FR"/>
        </w:rPr>
        <w:t>Comment la C</w:t>
      </w:r>
      <w:r w:rsidRPr="00D64DD5">
        <w:rPr>
          <w:rFonts w:ascii="Arial" w:hAnsi="Arial" w:cs="Arial"/>
          <w:b/>
          <w:sz w:val="20"/>
          <w:lang w:val="fr-FR"/>
        </w:rPr>
        <w:t>ongrégation mènera-t-elle ses affaires ?</w:t>
      </w:r>
    </w:p>
    <w:p w14:paraId="3D59AB43"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La 36</w:t>
      </w:r>
      <w:r w:rsidRPr="00D64DD5">
        <w:rPr>
          <w:rFonts w:ascii="Arial" w:hAnsi="Arial" w:cs="Arial"/>
          <w:sz w:val="20"/>
          <w:vertAlign w:val="superscript"/>
          <w:lang w:val="fr-FR"/>
        </w:rPr>
        <w:t>e</w:t>
      </w:r>
      <w:r w:rsidRPr="00D64DD5">
        <w:rPr>
          <w:rFonts w:ascii="Arial" w:hAnsi="Arial" w:cs="Arial"/>
          <w:sz w:val="20"/>
          <w:lang w:val="fr-FR"/>
        </w:rPr>
        <w:t xml:space="preserve"> Congrégation générale sera menée en conformité à un code de procédures de 56 pages appelé </w:t>
      </w:r>
      <w:r>
        <w:rPr>
          <w:rFonts w:ascii="Arial" w:hAnsi="Arial" w:cs="Arial"/>
          <w:i/>
          <w:sz w:val="20"/>
          <w:lang w:val="fr-FR"/>
        </w:rPr>
        <w:t>Formule d’une C</w:t>
      </w:r>
      <w:r w:rsidRPr="00D64DD5">
        <w:rPr>
          <w:rFonts w:ascii="Arial" w:hAnsi="Arial" w:cs="Arial"/>
          <w:i/>
          <w:sz w:val="20"/>
          <w:lang w:val="fr-FR"/>
        </w:rPr>
        <w:t>ongrégation générale,</w:t>
      </w:r>
      <w:r w:rsidRPr="00D64DD5">
        <w:rPr>
          <w:rFonts w:ascii="Arial" w:hAnsi="Arial" w:cs="Arial"/>
          <w:sz w:val="20"/>
          <w:lang w:val="fr-FR"/>
        </w:rPr>
        <w:t xml:space="preserve"> qui est extraite des Constitutions des jésuites</w:t>
      </w:r>
      <w:r>
        <w:rPr>
          <w:rFonts w:ascii="Arial" w:hAnsi="Arial" w:cs="Arial"/>
          <w:sz w:val="20"/>
          <w:lang w:val="fr-FR"/>
        </w:rPr>
        <w:t xml:space="preserve"> et de règles établies par les C</w:t>
      </w:r>
      <w:r w:rsidRPr="00D64DD5">
        <w:rPr>
          <w:rFonts w:ascii="Arial" w:hAnsi="Arial" w:cs="Arial"/>
          <w:sz w:val="20"/>
          <w:lang w:val="fr-FR"/>
        </w:rPr>
        <w:t>ongrégations générales précédentes</w:t>
      </w:r>
      <w:r>
        <w:rPr>
          <w:rFonts w:ascii="Arial" w:hAnsi="Arial" w:cs="Arial"/>
          <w:sz w:val="20"/>
          <w:lang w:val="fr-FR"/>
        </w:rPr>
        <w:t>.</w:t>
      </w:r>
    </w:p>
    <w:p w14:paraId="340BF5B1" w14:textId="77777777" w:rsidR="00E765F7" w:rsidRPr="00D64DD5" w:rsidRDefault="00E765F7" w:rsidP="00A07432">
      <w:pPr>
        <w:widowControl w:val="0"/>
        <w:jc w:val="both"/>
        <w:rPr>
          <w:rFonts w:ascii="Arial" w:hAnsi="Arial" w:cs="Arial"/>
          <w:sz w:val="20"/>
          <w:lang w:val="fr-FR"/>
        </w:rPr>
      </w:pPr>
      <w:r>
        <w:rPr>
          <w:rFonts w:ascii="Arial" w:hAnsi="Arial" w:cs="Arial"/>
          <w:sz w:val="20"/>
          <w:lang w:val="fr-FR"/>
        </w:rPr>
        <w:t>Le travail préparatoire à la C</w:t>
      </w:r>
      <w:r w:rsidRPr="00D64DD5">
        <w:rPr>
          <w:rFonts w:ascii="Arial" w:hAnsi="Arial" w:cs="Arial"/>
          <w:sz w:val="20"/>
          <w:lang w:val="fr-FR"/>
        </w:rPr>
        <w:t>ongrégation est confié à une commission de 14 membres (</w:t>
      </w:r>
      <w:proofErr w:type="spellStart"/>
      <w:r w:rsidRPr="00D64DD5">
        <w:rPr>
          <w:rFonts w:ascii="Arial" w:hAnsi="Arial" w:cs="Arial"/>
          <w:i/>
          <w:sz w:val="20"/>
          <w:lang w:val="fr-FR"/>
        </w:rPr>
        <w:t>Coetus</w:t>
      </w:r>
      <w:proofErr w:type="spellEnd"/>
      <w:r w:rsidRPr="00D64DD5">
        <w:rPr>
          <w:rFonts w:ascii="Arial" w:hAnsi="Arial" w:cs="Arial"/>
          <w:i/>
          <w:sz w:val="20"/>
          <w:lang w:val="fr-FR"/>
        </w:rPr>
        <w:t xml:space="preserve"> </w:t>
      </w:r>
      <w:proofErr w:type="spellStart"/>
      <w:r w:rsidRPr="00D64DD5">
        <w:rPr>
          <w:rFonts w:ascii="Arial" w:hAnsi="Arial" w:cs="Arial"/>
          <w:i/>
          <w:sz w:val="20"/>
          <w:lang w:val="fr-FR"/>
        </w:rPr>
        <w:t>Praevius</w:t>
      </w:r>
      <w:proofErr w:type="spellEnd"/>
      <w:r w:rsidRPr="00D64DD5">
        <w:rPr>
          <w:rFonts w:ascii="Arial" w:hAnsi="Arial" w:cs="Arial"/>
          <w:sz w:val="20"/>
          <w:lang w:val="fr-FR"/>
        </w:rPr>
        <w:t>) nommée par le supérieur général.</w:t>
      </w:r>
      <w:r>
        <w:rPr>
          <w:rFonts w:ascii="Arial" w:hAnsi="Arial" w:cs="Arial"/>
          <w:sz w:val="20"/>
          <w:lang w:val="fr-FR"/>
        </w:rPr>
        <w:t xml:space="preserve"> </w:t>
      </w:r>
      <w:r w:rsidRPr="00D64DD5">
        <w:rPr>
          <w:rFonts w:ascii="Arial" w:hAnsi="Arial" w:cs="Arial"/>
          <w:sz w:val="20"/>
          <w:lang w:val="fr-FR"/>
        </w:rPr>
        <w:t>Le mandat de cette commission est double : 1) examiner les demandes et suggestions (postulats) provenant des provinces autour du monde et choisir celles qui seront étudiées et 2) dresser un rapport préliminaire qui servira aux premières délibérations.</w:t>
      </w:r>
    </w:p>
    <w:p w14:paraId="49DD64A9" w14:textId="1D752C5A" w:rsidR="00E765F7" w:rsidRDefault="00E765F7" w:rsidP="00A07432">
      <w:pPr>
        <w:jc w:val="both"/>
        <w:rPr>
          <w:rFonts w:ascii="Arial" w:eastAsia="Calibri" w:hAnsi="Arial" w:cs="Arial"/>
          <w:sz w:val="20"/>
          <w:lang w:val="fr-FR"/>
        </w:rPr>
      </w:pPr>
      <w:r w:rsidRPr="00D64DD5">
        <w:rPr>
          <w:rFonts w:ascii="Arial" w:eastAsia="Calibri" w:hAnsi="Arial" w:cs="Arial"/>
          <w:sz w:val="20"/>
          <w:lang w:val="fr-FR"/>
        </w:rPr>
        <w:t>Avec ce rapport préliminaire en mains, les électeurs (ou délégués) se sont réunis dans chacune des six Conférences (Afrique, Asie-Pacifique, Asie du Sud, Europe, Amérique la</w:t>
      </w:r>
      <w:r>
        <w:rPr>
          <w:rFonts w:ascii="Arial" w:eastAsia="Calibri" w:hAnsi="Arial" w:cs="Arial"/>
          <w:sz w:val="20"/>
          <w:lang w:val="fr-FR"/>
        </w:rPr>
        <w:t>tine et Canada-États-Unis) en oc</w:t>
      </w:r>
      <w:r w:rsidRPr="00D64DD5">
        <w:rPr>
          <w:rFonts w:ascii="Arial" w:eastAsia="Calibri" w:hAnsi="Arial" w:cs="Arial"/>
          <w:sz w:val="20"/>
          <w:lang w:val="fr-FR"/>
        </w:rPr>
        <w:t>tobre 2015 pour lancer l'étape initiale de la 36</w:t>
      </w:r>
      <w:r w:rsidRPr="00487BD0">
        <w:rPr>
          <w:rFonts w:ascii="Arial" w:eastAsia="Calibri" w:hAnsi="Arial" w:cs="Arial"/>
          <w:sz w:val="20"/>
          <w:vertAlign w:val="superscript"/>
          <w:lang w:val="fr-FR"/>
        </w:rPr>
        <w:t>e</w:t>
      </w:r>
      <w:r w:rsidRPr="00D64DD5">
        <w:rPr>
          <w:rFonts w:ascii="Arial" w:eastAsia="Calibri" w:hAnsi="Arial" w:cs="Arial"/>
          <w:sz w:val="20"/>
          <w:lang w:val="fr-FR"/>
        </w:rPr>
        <w:t xml:space="preserve"> CG. Chaque Conférence a élu un membre pour siéger au </w:t>
      </w:r>
      <w:r w:rsidRPr="00D64DD5">
        <w:rPr>
          <w:rFonts w:ascii="Arial" w:eastAsia="Calibri" w:hAnsi="Arial" w:cs="Arial"/>
          <w:i/>
          <w:iCs/>
          <w:sz w:val="20"/>
          <w:lang w:val="fr-FR"/>
        </w:rPr>
        <w:t xml:space="preserve">Comité de coordination, </w:t>
      </w:r>
      <w:r w:rsidRPr="00D64DD5">
        <w:rPr>
          <w:rFonts w:ascii="Arial" w:eastAsia="Calibri" w:hAnsi="Arial" w:cs="Arial"/>
          <w:sz w:val="20"/>
          <w:lang w:val="fr-FR"/>
        </w:rPr>
        <w:t>qui a alors pris la responsabilité de préparer la deuxième étape, la sessi</w:t>
      </w:r>
      <w:r w:rsidR="00C34BA2">
        <w:rPr>
          <w:rFonts w:ascii="Arial" w:eastAsia="Calibri" w:hAnsi="Arial" w:cs="Arial"/>
          <w:sz w:val="20"/>
          <w:lang w:val="fr-FR"/>
        </w:rPr>
        <w:t>on plénière, qui commencera le 3</w:t>
      </w:r>
      <w:r w:rsidRPr="00D64DD5">
        <w:rPr>
          <w:rFonts w:ascii="Arial" w:eastAsia="Calibri" w:hAnsi="Arial" w:cs="Arial"/>
          <w:sz w:val="20"/>
          <w:lang w:val="fr-FR"/>
        </w:rPr>
        <w:t xml:space="preserve"> octobre 2016.</w:t>
      </w:r>
    </w:p>
    <w:p w14:paraId="4D6B8DAC" w14:textId="77777777" w:rsidR="00E765F7" w:rsidRPr="00D64DD5" w:rsidRDefault="00E765F7" w:rsidP="00A07432">
      <w:pPr>
        <w:jc w:val="both"/>
        <w:rPr>
          <w:rFonts w:ascii="Arial" w:eastAsia="Calibri" w:hAnsi="Arial" w:cs="Arial"/>
          <w:b/>
          <w:bCs/>
          <w:sz w:val="20"/>
          <w:lang w:val="fr-FR"/>
        </w:rPr>
      </w:pPr>
      <w:r w:rsidRPr="00D64DD5">
        <w:rPr>
          <w:rFonts w:ascii="Arial" w:eastAsia="Calibri" w:hAnsi="Arial" w:cs="Arial"/>
          <w:b/>
          <w:bCs/>
          <w:sz w:val="20"/>
          <w:lang w:val="fr-FR"/>
        </w:rPr>
        <w:t>Comment le vote se fera-t-il</w:t>
      </w:r>
      <w:r>
        <w:rPr>
          <w:rFonts w:ascii="Arial" w:eastAsia="Calibri" w:hAnsi="Arial" w:cs="Arial"/>
          <w:b/>
          <w:bCs/>
          <w:sz w:val="20"/>
          <w:lang w:val="fr-FR"/>
        </w:rPr>
        <w:t> ?</w:t>
      </w:r>
    </w:p>
    <w:p w14:paraId="3226D700"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 xml:space="preserve">L’élection du supérieur général exige plus de 50% des votes. Dans le traitement des affaires, une majorité des deux tiers est requise si le vote entraîne une modification des Constitutions jésuites ou touche à des lois du Saint Siège qui dépassent la juridiction de la </w:t>
      </w:r>
      <w:r>
        <w:rPr>
          <w:rFonts w:ascii="Arial" w:hAnsi="Arial" w:cs="Arial"/>
          <w:sz w:val="20"/>
          <w:lang w:val="fr-FR"/>
        </w:rPr>
        <w:t>C</w:t>
      </w:r>
      <w:r w:rsidRPr="00D64DD5">
        <w:rPr>
          <w:rFonts w:ascii="Arial" w:hAnsi="Arial" w:cs="Arial"/>
          <w:sz w:val="20"/>
          <w:lang w:val="fr-FR"/>
        </w:rPr>
        <w:t>ongrégation générale.</w:t>
      </w:r>
    </w:p>
    <w:p w14:paraId="1712FAD6" w14:textId="77777777" w:rsidR="00E765F7" w:rsidRPr="00D64DD5" w:rsidRDefault="00E765F7" w:rsidP="00A07432">
      <w:pPr>
        <w:widowControl w:val="0"/>
        <w:jc w:val="both"/>
        <w:rPr>
          <w:rFonts w:ascii="Arial" w:hAnsi="Arial" w:cs="Arial"/>
          <w:sz w:val="20"/>
          <w:lang w:val="fr-FR"/>
        </w:rPr>
      </w:pPr>
      <w:r w:rsidRPr="00D64DD5">
        <w:rPr>
          <w:rFonts w:ascii="Arial" w:hAnsi="Arial" w:cs="Arial"/>
          <w:b/>
          <w:sz w:val="20"/>
          <w:lang w:val="fr-FR"/>
        </w:rPr>
        <w:t xml:space="preserve">Combien de temps durera </w:t>
      </w:r>
      <w:r>
        <w:rPr>
          <w:rFonts w:ascii="Arial" w:hAnsi="Arial" w:cs="Arial"/>
          <w:b/>
          <w:sz w:val="20"/>
          <w:lang w:val="fr-FR"/>
        </w:rPr>
        <w:t xml:space="preserve">la </w:t>
      </w:r>
      <w:r w:rsidRPr="00D64DD5">
        <w:rPr>
          <w:rFonts w:ascii="Arial" w:hAnsi="Arial" w:cs="Arial"/>
          <w:b/>
          <w:sz w:val="20"/>
          <w:lang w:val="fr-FR"/>
        </w:rPr>
        <w:t>36</w:t>
      </w:r>
      <w:r w:rsidRPr="00D64DD5">
        <w:rPr>
          <w:rFonts w:ascii="Arial" w:hAnsi="Arial" w:cs="Arial"/>
          <w:b/>
          <w:sz w:val="20"/>
          <w:vertAlign w:val="superscript"/>
          <w:lang w:val="fr-FR"/>
        </w:rPr>
        <w:t>e</w:t>
      </w:r>
      <w:r w:rsidRPr="00D64DD5">
        <w:rPr>
          <w:rFonts w:ascii="Arial" w:hAnsi="Arial" w:cs="Arial"/>
          <w:b/>
          <w:sz w:val="20"/>
          <w:lang w:val="fr-FR"/>
        </w:rPr>
        <w:t xml:space="preserve"> CG ?</w:t>
      </w:r>
    </w:p>
    <w:p w14:paraId="4E2DA36E" w14:textId="77777777" w:rsidR="00E765F7" w:rsidRPr="00D64DD5" w:rsidRDefault="00E765F7" w:rsidP="00A07432">
      <w:pPr>
        <w:widowControl w:val="0"/>
        <w:jc w:val="both"/>
        <w:rPr>
          <w:rFonts w:ascii="Arial" w:hAnsi="Arial" w:cs="Arial"/>
          <w:sz w:val="20"/>
          <w:lang w:val="fr-FR"/>
        </w:rPr>
      </w:pPr>
      <w:r>
        <w:rPr>
          <w:rFonts w:ascii="Arial" w:hAnsi="Arial" w:cs="Arial"/>
          <w:sz w:val="20"/>
          <w:lang w:val="fr-FR"/>
        </w:rPr>
        <w:t>La C</w:t>
      </w:r>
      <w:r w:rsidRPr="00D64DD5">
        <w:rPr>
          <w:rFonts w:ascii="Arial" w:hAnsi="Arial" w:cs="Arial"/>
          <w:sz w:val="20"/>
          <w:lang w:val="fr-FR"/>
        </w:rPr>
        <w:t>ongrégation dure jusqu’à ce que ses affaires soient toutes réglées.</w:t>
      </w:r>
      <w:r>
        <w:rPr>
          <w:rFonts w:ascii="Arial" w:hAnsi="Arial" w:cs="Arial"/>
          <w:sz w:val="20"/>
          <w:lang w:val="fr-FR"/>
        </w:rPr>
        <w:t xml:space="preserve"> </w:t>
      </w:r>
      <w:r w:rsidRPr="00D64DD5">
        <w:rPr>
          <w:rFonts w:ascii="Arial" w:hAnsi="Arial" w:cs="Arial"/>
          <w:sz w:val="20"/>
          <w:lang w:val="fr-FR"/>
        </w:rPr>
        <w:t>La 35</w:t>
      </w:r>
      <w:r w:rsidRPr="00D64DD5">
        <w:rPr>
          <w:rFonts w:ascii="Arial" w:hAnsi="Arial" w:cs="Arial"/>
          <w:sz w:val="20"/>
          <w:vertAlign w:val="superscript"/>
          <w:lang w:val="fr-FR"/>
        </w:rPr>
        <w:t>e</w:t>
      </w:r>
      <w:r w:rsidRPr="00D64DD5">
        <w:rPr>
          <w:rFonts w:ascii="Arial" w:hAnsi="Arial" w:cs="Arial"/>
          <w:sz w:val="20"/>
          <w:lang w:val="fr-FR"/>
        </w:rPr>
        <w:t xml:space="preserve"> </w:t>
      </w:r>
      <w:r>
        <w:rPr>
          <w:rFonts w:ascii="Arial" w:hAnsi="Arial" w:cs="Arial"/>
          <w:sz w:val="20"/>
          <w:lang w:val="fr-FR"/>
        </w:rPr>
        <w:t>(2008) a duré 58</w:t>
      </w:r>
      <w:r w:rsidRPr="00D64DD5">
        <w:rPr>
          <w:rFonts w:ascii="Arial" w:hAnsi="Arial" w:cs="Arial"/>
          <w:sz w:val="20"/>
          <w:lang w:val="fr-FR"/>
        </w:rPr>
        <w:t xml:space="preserve"> jours.</w:t>
      </w:r>
      <w:r>
        <w:rPr>
          <w:rFonts w:ascii="Arial" w:hAnsi="Arial" w:cs="Arial"/>
          <w:sz w:val="20"/>
          <w:lang w:val="fr-FR"/>
        </w:rPr>
        <w:t xml:space="preserve"> </w:t>
      </w:r>
      <w:r w:rsidRPr="00D64DD5">
        <w:rPr>
          <w:rFonts w:ascii="Arial" w:hAnsi="Arial" w:cs="Arial"/>
          <w:sz w:val="20"/>
          <w:lang w:val="fr-FR"/>
        </w:rPr>
        <w:t>La 34</w:t>
      </w:r>
      <w:r w:rsidRPr="00D64DD5">
        <w:rPr>
          <w:rFonts w:ascii="Arial" w:hAnsi="Arial" w:cs="Arial"/>
          <w:sz w:val="20"/>
          <w:vertAlign w:val="superscript"/>
          <w:lang w:val="fr-FR"/>
        </w:rPr>
        <w:t>e</w:t>
      </w:r>
      <w:r w:rsidRPr="00D64DD5">
        <w:rPr>
          <w:rFonts w:ascii="Arial" w:hAnsi="Arial" w:cs="Arial"/>
          <w:sz w:val="20"/>
          <w:lang w:val="fr-FR"/>
        </w:rPr>
        <w:t xml:space="preserve"> (1995), 96 jours, alors que la 31</w:t>
      </w:r>
      <w:r w:rsidRPr="00D64DD5">
        <w:rPr>
          <w:rFonts w:ascii="Arial" w:hAnsi="Arial" w:cs="Arial"/>
          <w:sz w:val="20"/>
          <w:vertAlign w:val="superscript"/>
          <w:lang w:val="fr-FR"/>
        </w:rPr>
        <w:t>e</w:t>
      </w:r>
      <w:r w:rsidRPr="00D64DD5">
        <w:rPr>
          <w:rFonts w:ascii="Arial" w:hAnsi="Arial" w:cs="Arial"/>
          <w:sz w:val="20"/>
          <w:lang w:val="fr-FR"/>
        </w:rPr>
        <w:t xml:space="preserve"> (19</w:t>
      </w:r>
      <w:r>
        <w:rPr>
          <w:rFonts w:ascii="Arial" w:hAnsi="Arial" w:cs="Arial"/>
          <w:sz w:val="20"/>
          <w:lang w:val="fr-FR"/>
        </w:rPr>
        <w:t>65, 1966) s’est réunie en deux s</w:t>
      </w:r>
      <w:r w:rsidRPr="00D64DD5">
        <w:rPr>
          <w:rFonts w:ascii="Arial" w:hAnsi="Arial" w:cs="Arial"/>
          <w:sz w:val="20"/>
          <w:lang w:val="fr-FR"/>
        </w:rPr>
        <w:t>essions, pour un total de 141 jours.</w:t>
      </w:r>
    </w:p>
    <w:p w14:paraId="47E39BEF" w14:textId="77777777" w:rsidR="00E765F7" w:rsidRPr="00D64DD5" w:rsidRDefault="00E765F7" w:rsidP="00A07432">
      <w:pPr>
        <w:widowControl w:val="0"/>
        <w:jc w:val="both"/>
        <w:rPr>
          <w:rFonts w:ascii="Arial" w:hAnsi="Arial" w:cs="Arial"/>
          <w:sz w:val="20"/>
          <w:lang w:val="fr-FR"/>
        </w:rPr>
      </w:pPr>
      <w:r w:rsidRPr="00D64DD5">
        <w:rPr>
          <w:rFonts w:ascii="Arial" w:hAnsi="Arial" w:cs="Arial"/>
          <w:b/>
          <w:sz w:val="20"/>
          <w:lang w:val="fr-FR"/>
        </w:rPr>
        <w:t>À quel endroit la 36</w:t>
      </w:r>
      <w:r w:rsidRPr="00D64DD5">
        <w:rPr>
          <w:rFonts w:ascii="Arial" w:hAnsi="Arial" w:cs="Arial"/>
          <w:b/>
          <w:sz w:val="20"/>
          <w:vertAlign w:val="superscript"/>
          <w:lang w:val="fr-FR"/>
        </w:rPr>
        <w:t>e</w:t>
      </w:r>
      <w:r w:rsidRPr="00D64DD5">
        <w:rPr>
          <w:rFonts w:ascii="Arial" w:hAnsi="Arial" w:cs="Arial"/>
          <w:b/>
          <w:sz w:val="20"/>
          <w:lang w:val="fr-FR"/>
        </w:rPr>
        <w:t xml:space="preserve"> Congrégation se tiendra-t-elle ?</w:t>
      </w:r>
    </w:p>
    <w:p w14:paraId="01E20C06" w14:textId="1F4D9925"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 xml:space="preserve">Les </w:t>
      </w:r>
      <w:r w:rsidR="00C34BA2">
        <w:rPr>
          <w:rFonts w:ascii="Arial" w:hAnsi="Arial" w:cs="Arial"/>
          <w:sz w:val="20"/>
          <w:lang w:val="fr-FR"/>
        </w:rPr>
        <w:t>membres de</w:t>
      </w:r>
      <w:r w:rsidRPr="00D64DD5">
        <w:rPr>
          <w:rFonts w:ascii="Arial" w:hAnsi="Arial" w:cs="Arial"/>
          <w:sz w:val="20"/>
          <w:lang w:val="fr-FR"/>
        </w:rPr>
        <w:t xml:space="preserve"> la 36</w:t>
      </w:r>
      <w:r w:rsidRPr="00D64DD5">
        <w:rPr>
          <w:rFonts w:ascii="Arial" w:hAnsi="Arial" w:cs="Arial"/>
          <w:sz w:val="20"/>
          <w:vertAlign w:val="superscript"/>
          <w:lang w:val="fr-FR"/>
        </w:rPr>
        <w:t>e</w:t>
      </w:r>
      <w:r w:rsidRPr="00D64DD5">
        <w:rPr>
          <w:rFonts w:ascii="Arial" w:hAnsi="Arial" w:cs="Arial"/>
          <w:sz w:val="20"/>
          <w:lang w:val="fr-FR"/>
        </w:rPr>
        <w:t xml:space="preserve"> CG se réuniront à Rome, à la Curie jésuite, le quartier général mondial de la Compagnie de Jésus. La Curie est un grand bâtiment, tout proche du Vatican.</w:t>
      </w:r>
    </w:p>
    <w:p w14:paraId="57F400BE" w14:textId="77777777" w:rsidR="00E765F7" w:rsidRPr="00D64DD5" w:rsidRDefault="00E765F7" w:rsidP="00A07432">
      <w:pPr>
        <w:widowControl w:val="0"/>
        <w:jc w:val="both"/>
        <w:rPr>
          <w:rFonts w:ascii="Arial" w:hAnsi="Arial" w:cs="Arial"/>
          <w:sz w:val="20"/>
          <w:lang w:val="fr-FR"/>
        </w:rPr>
      </w:pPr>
      <w:r w:rsidRPr="00D64DD5">
        <w:rPr>
          <w:rFonts w:ascii="Arial" w:hAnsi="Arial" w:cs="Arial"/>
          <w:sz w:val="20"/>
          <w:lang w:val="fr-FR"/>
        </w:rPr>
        <w:t>Les membres se rencontreront dans l’</w:t>
      </w:r>
      <w:r w:rsidRPr="00D64DD5">
        <w:rPr>
          <w:rFonts w:ascii="Arial" w:hAnsi="Arial" w:cs="Arial"/>
          <w:i/>
          <w:sz w:val="20"/>
          <w:lang w:val="fr-FR"/>
        </w:rPr>
        <w:t xml:space="preserve">Aula </w:t>
      </w:r>
      <w:r w:rsidRPr="00D64DD5">
        <w:rPr>
          <w:rFonts w:ascii="Arial" w:hAnsi="Arial" w:cs="Arial"/>
          <w:sz w:val="20"/>
          <w:lang w:val="fr-FR"/>
        </w:rPr>
        <w:t>(salle, en latin), une grande salle de réunion capable d’accueillir 250 délégués. L’Aula est à l’étage supérieur d’un édifice inséré entre la Curie et une résidence de j</w:t>
      </w:r>
      <w:r>
        <w:rPr>
          <w:rFonts w:ascii="Arial" w:hAnsi="Arial" w:cs="Arial"/>
          <w:sz w:val="20"/>
          <w:lang w:val="fr-FR"/>
        </w:rPr>
        <w:t xml:space="preserve">ésuites. </w:t>
      </w:r>
      <w:r w:rsidRPr="00D64DD5">
        <w:rPr>
          <w:rFonts w:ascii="Arial" w:hAnsi="Arial" w:cs="Arial"/>
          <w:sz w:val="20"/>
          <w:lang w:val="fr-FR"/>
        </w:rPr>
        <w:t>L’Aula a profité d’une mise à</w:t>
      </w:r>
      <w:r>
        <w:rPr>
          <w:rFonts w:ascii="Arial" w:hAnsi="Arial" w:cs="Arial"/>
          <w:sz w:val="20"/>
          <w:lang w:val="fr-FR"/>
        </w:rPr>
        <w:t xml:space="preserve"> jour technologique pour cette C</w:t>
      </w:r>
      <w:r w:rsidRPr="00D64DD5">
        <w:rPr>
          <w:rFonts w:ascii="Arial" w:hAnsi="Arial" w:cs="Arial"/>
          <w:sz w:val="20"/>
          <w:lang w:val="fr-FR"/>
        </w:rPr>
        <w:t>ongrégation générale ; elle comporte des bureaux, des ordinateurs et des espaces de rencontre au rez-de-chaussée</w:t>
      </w:r>
      <w:r>
        <w:rPr>
          <w:rFonts w:ascii="Arial" w:hAnsi="Arial" w:cs="Arial"/>
          <w:sz w:val="20"/>
          <w:lang w:val="fr-FR"/>
        </w:rPr>
        <w:t>.</w:t>
      </w:r>
    </w:p>
    <w:p w14:paraId="60F529C5" w14:textId="7CE5668B" w:rsidR="00E765F7" w:rsidRPr="00E765F7" w:rsidRDefault="00E765F7" w:rsidP="00A07432">
      <w:pPr>
        <w:spacing w:line="240" w:lineRule="auto"/>
        <w:jc w:val="both"/>
        <w:rPr>
          <w:rFonts w:ascii="Arial" w:hAnsi="Arial" w:cs="Arial"/>
          <w:sz w:val="20"/>
          <w:szCs w:val="20"/>
          <w:lang w:val="fr-FR"/>
        </w:rPr>
      </w:pPr>
      <w:r>
        <w:rPr>
          <w:rFonts w:ascii="Arial" w:hAnsi="Arial" w:cs="Arial"/>
          <w:sz w:val="20"/>
          <w:lang w:val="fr-FR"/>
        </w:rPr>
        <w:t>Les 19 premières C</w:t>
      </w:r>
      <w:r w:rsidRPr="00D64DD5">
        <w:rPr>
          <w:rFonts w:ascii="Arial" w:hAnsi="Arial" w:cs="Arial"/>
          <w:sz w:val="20"/>
          <w:lang w:val="fr-FR"/>
        </w:rPr>
        <w:t xml:space="preserve">ongrégations générales furent toutes tenues à la Maison Romaine où saint Ignace a vécu et est mort, </w:t>
      </w:r>
      <w:r w:rsidR="00F85C1B">
        <w:rPr>
          <w:rFonts w:ascii="Arial" w:hAnsi="Arial" w:cs="Arial"/>
          <w:sz w:val="20"/>
          <w:lang w:val="fr-FR"/>
        </w:rPr>
        <w:t>à côté de l’E</w:t>
      </w:r>
      <w:r w:rsidRPr="00D64DD5">
        <w:rPr>
          <w:rFonts w:ascii="Arial" w:hAnsi="Arial" w:cs="Arial"/>
          <w:sz w:val="20"/>
          <w:lang w:val="fr-FR"/>
        </w:rPr>
        <w:t>glise du Gesù.</w:t>
      </w:r>
    </w:p>
    <w:sectPr w:rsidR="00E765F7" w:rsidRPr="00E765F7"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439D2"/>
    <w:rsid w:val="00064392"/>
    <w:rsid w:val="00075952"/>
    <w:rsid w:val="00095FD4"/>
    <w:rsid w:val="000D5DFB"/>
    <w:rsid w:val="000F0C9F"/>
    <w:rsid w:val="00123FE4"/>
    <w:rsid w:val="0018693F"/>
    <w:rsid w:val="001F4CB4"/>
    <w:rsid w:val="0020422A"/>
    <w:rsid w:val="002322B7"/>
    <w:rsid w:val="00266A83"/>
    <w:rsid w:val="0028482C"/>
    <w:rsid w:val="002A55B4"/>
    <w:rsid w:val="00334EB6"/>
    <w:rsid w:val="0034521E"/>
    <w:rsid w:val="003C19AD"/>
    <w:rsid w:val="003F763C"/>
    <w:rsid w:val="0046430B"/>
    <w:rsid w:val="004868DB"/>
    <w:rsid w:val="0048701B"/>
    <w:rsid w:val="00487BD0"/>
    <w:rsid w:val="00493E47"/>
    <w:rsid w:val="004A7C0F"/>
    <w:rsid w:val="004B2C13"/>
    <w:rsid w:val="004C56ED"/>
    <w:rsid w:val="004C7BFF"/>
    <w:rsid w:val="004D32FD"/>
    <w:rsid w:val="005109C3"/>
    <w:rsid w:val="0051645E"/>
    <w:rsid w:val="0053681E"/>
    <w:rsid w:val="00541DD3"/>
    <w:rsid w:val="00545260"/>
    <w:rsid w:val="005617C1"/>
    <w:rsid w:val="00570CF6"/>
    <w:rsid w:val="005D238E"/>
    <w:rsid w:val="005D6161"/>
    <w:rsid w:val="00624012"/>
    <w:rsid w:val="0068249D"/>
    <w:rsid w:val="00685A5D"/>
    <w:rsid w:val="00694028"/>
    <w:rsid w:val="00697392"/>
    <w:rsid w:val="006B7F2D"/>
    <w:rsid w:val="006E3292"/>
    <w:rsid w:val="006F05DA"/>
    <w:rsid w:val="00702779"/>
    <w:rsid w:val="00714A68"/>
    <w:rsid w:val="007369DD"/>
    <w:rsid w:val="00754E94"/>
    <w:rsid w:val="00760E1A"/>
    <w:rsid w:val="00771559"/>
    <w:rsid w:val="00785650"/>
    <w:rsid w:val="007909B2"/>
    <w:rsid w:val="007A1DD0"/>
    <w:rsid w:val="007A2520"/>
    <w:rsid w:val="007A2AEC"/>
    <w:rsid w:val="007B1147"/>
    <w:rsid w:val="007E1C20"/>
    <w:rsid w:val="00817EA1"/>
    <w:rsid w:val="008701DA"/>
    <w:rsid w:val="00971052"/>
    <w:rsid w:val="00A07432"/>
    <w:rsid w:val="00A12ACD"/>
    <w:rsid w:val="00A173C0"/>
    <w:rsid w:val="00A234B9"/>
    <w:rsid w:val="00A31ECC"/>
    <w:rsid w:val="00A33588"/>
    <w:rsid w:val="00A6589C"/>
    <w:rsid w:val="00AA77CE"/>
    <w:rsid w:val="00AB3D00"/>
    <w:rsid w:val="00AB53AC"/>
    <w:rsid w:val="00B45D3F"/>
    <w:rsid w:val="00B511AC"/>
    <w:rsid w:val="00B70775"/>
    <w:rsid w:val="00B8392F"/>
    <w:rsid w:val="00BB266D"/>
    <w:rsid w:val="00BB575D"/>
    <w:rsid w:val="00BB751C"/>
    <w:rsid w:val="00BE51A3"/>
    <w:rsid w:val="00BF0CC4"/>
    <w:rsid w:val="00C2664D"/>
    <w:rsid w:val="00C26733"/>
    <w:rsid w:val="00C34BA2"/>
    <w:rsid w:val="00C47621"/>
    <w:rsid w:val="00C523A9"/>
    <w:rsid w:val="00C64ABA"/>
    <w:rsid w:val="00C935EE"/>
    <w:rsid w:val="00CB4D09"/>
    <w:rsid w:val="00CD3D9B"/>
    <w:rsid w:val="00CE3C40"/>
    <w:rsid w:val="00CF6631"/>
    <w:rsid w:val="00D0215B"/>
    <w:rsid w:val="00D10DD0"/>
    <w:rsid w:val="00D30579"/>
    <w:rsid w:val="00D60C9E"/>
    <w:rsid w:val="00DB04E7"/>
    <w:rsid w:val="00DD0A60"/>
    <w:rsid w:val="00DF30A3"/>
    <w:rsid w:val="00DF5836"/>
    <w:rsid w:val="00E17683"/>
    <w:rsid w:val="00E22DA2"/>
    <w:rsid w:val="00E476B5"/>
    <w:rsid w:val="00E765F7"/>
    <w:rsid w:val="00E8349B"/>
    <w:rsid w:val="00E86868"/>
    <w:rsid w:val="00EB11FA"/>
    <w:rsid w:val="00EC19C0"/>
    <w:rsid w:val="00EE3846"/>
    <w:rsid w:val="00EF55EC"/>
    <w:rsid w:val="00F41527"/>
    <w:rsid w:val="00F440A5"/>
    <w:rsid w:val="00F85C1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7C62B"/>
  <w15:docId w15:val="{1865DCDA-D456-431D-8A05-00289955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4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B129-45C9-4107-A704-8A6FDDA3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3</cp:revision>
  <cp:lastPrinted>2016-08-30T04:10:00Z</cp:lastPrinted>
  <dcterms:created xsi:type="dcterms:W3CDTF">2016-09-26T09:21:00Z</dcterms:created>
  <dcterms:modified xsi:type="dcterms:W3CDTF">2016-09-26T09:21:00Z</dcterms:modified>
</cp:coreProperties>
</file>