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90AEB" w14:textId="147DA6A0" w:rsidR="004A7C0F" w:rsidRDefault="00C935EE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</w:rPr>
      </w:pPr>
      <w:r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63360" behindDoc="1" locked="0" layoutInCell="1" allowOverlap="1" wp14:anchorId="25370273" wp14:editId="2B3F461E">
            <wp:simplePos x="0" y="0"/>
            <wp:positionH relativeFrom="column">
              <wp:posOffset>4381500</wp:posOffset>
            </wp:positionH>
            <wp:positionV relativeFrom="paragraph">
              <wp:posOffset>-294005</wp:posOffset>
            </wp:positionV>
            <wp:extent cx="1453716" cy="886490"/>
            <wp:effectExtent l="0" t="0" r="0" b="8890"/>
            <wp:wrapNone/>
            <wp:docPr id="3" name="Image 1" descr="CG36_Logo_ES-co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G36_Logo_ES-cou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3716" cy="886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C0F">
        <w:rPr>
          <w:rFonts w:ascii="Arial Black" w:hAnsi="Arial Black" w:cs="Arial"/>
          <w:b/>
          <w:noProof/>
          <w:color w:val="000000" w:themeColor="text1"/>
          <w:sz w:val="20"/>
          <w:szCs w:val="20"/>
          <w:lang w:val="it-IT" w:eastAsia="it-IT"/>
        </w:rPr>
        <w:drawing>
          <wp:anchor distT="0" distB="0" distL="114300" distR="114300" simplePos="0" relativeHeight="251661312" behindDoc="1" locked="0" layoutInCell="1" allowOverlap="1" wp14:anchorId="2E9BA559" wp14:editId="06BE58AB">
            <wp:simplePos x="0" y="0"/>
            <wp:positionH relativeFrom="column">
              <wp:posOffset>-38100</wp:posOffset>
            </wp:positionH>
            <wp:positionV relativeFrom="paragraph">
              <wp:posOffset>-276225</wp:posOffset>
            </wp:positionV>
            <wp:extent cx="579635" cy="11144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ialogo_en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63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3493BE" w14:textId="03A6F78E" w:rsidR="004A7C0F" w:rsidRPr="00C935EE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</w:pPr>
      <w:r w:rsidRPr="00C935EE"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  <w:t xml:space="preserve">                         </w:t>
      </w:r>
      <w:proofErr w:type="gramStart"/>
      <w:r w:rsidR="00C935EE" w:rsidRPr="00C935EE"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  <w:t>la</w:t>
      </w:r>
      <w:proofErr w:type="gramEnd"/>
      <w:r w:rsidR="0048701B" w:rsidRPr="00C935EE"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  <w:t xml:space="preserve"> Curia</w:t>
      </w:r>
      <w:r w:rsidR="00C935EE" w:rsidRPr="00C935EE"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  <w:t xml:space="preserve"> de los Jesuitas en Roma</w:t>
      </w:r>
    </w:p>
    <w:p w14:paraId="3514A69C" w14:textId="3773BFF1" w:rsidR="004A7C0F" w:rsidRPr="00DF30A3" w:rsidRDefault="004A7C0F" w:rsidP="004A7C0F">
      <w:pPr>
        <w:spacing w:line="240" w:lineRule="auto"/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</w:pPr>
      <w:r w:rsidRPr="00C935EE">
        <w:rPr>
          <w:rFonts w:ascii="Charlemagne Std" w:hAnsi="Charlemagne Std" w:cs="Arial"/>
          <w:b/>
          <w:color w:val="000000" w:themeColor="text1"/>
          <w:sz w:val="16"/>
          <w:szCs w:val="16"/>
          <w:lang w:val="es-ES"/>
        </w:rPr>
        <w:t xml:space="preserve">                         </w:t>
      </w:r>
      <w:r w:rsidRPr="00DF30A3">
        <w:rPr>
          <w:rFonts w:ascii="Charlemagne Std" w:hAnsi="Charlemagne Std" w:cs="Arial"/>
          <w:b/>
          <w:color w:val="000000" w:themeColor="text1"/>
          <w:sz w:val="16"/>
          <w:szCs w:val="16"/>
          <w:lang w:val="it-IT"/>
        </w:rPr>
        <w:t>Borgo S. Spirito, 4, 00193 Roma (Italia)</w:t>
      </w:r>
    </w:p>
    <w:p w14:paraId="74487491" w14:textId="77777777" w:rsidR="004A7C0F" w:rsidRPr="00DF30A3" w:rsidRDefault="004A7C0F" w:rsidP="00BE51A3">
      <w:pPr>
        <w:spacing w:line="240" w:lineRule="auto"/>
        <w:jc w:val="both"/>
        <w:rPr>
          <w:rFonts w:ascii="Arial" w:hAnsi="Arial" w:cs="Arial"/>
          <w:b/>
          <w:color w:val="006666"/>
          <w:sz w:val="20"/>
          <w:szCs w:val="20"/>
          <w:lang w:val="it-IT"/>
        </w:rPr>
      </w:pPr>
    </w:p>
    <w:p w14:paraId="1AACE1B1" w14:textId="77777777" w:rsidR="004A7C0F" w:rsidRPr="00DF30A3" w:rsidRDefault="00D30579" w:rsidP="00BE51A3">
      <w:pPr>
        <w:spacing w:line="240" w:lineRule="auto"/>
        <w:jc w:val="both"/>
        <w:rPr>
          <w:rFonts w:ascii="Arial Black" w:hAnsi="Arial Black" w:cs="Arial"/>
          <w:color w:val="000000" w:themeColor="text1"/>
          <w:sz w:val="20"/>
          <w:szCs w:val="20"/>
          <w:lang w:val="it-IT"/>
        </w:rPr>
      </w:pPr>
      <w:r>
        <w:rPr>
          <w:rFonts w:ascii="Arial Black" w:hAnsi="Arial Black" w:cs="Arial"/>
          <w:noProof/>
          <w:color w:val="000000" w:themeColor="text1"/>
          <w:sz w:val="20"/>
          <w:szCs w:val="20"/>
          <w:lang w:val="it-IT" w:eastAsia="it-IT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00D6590" wp14:editId="4CFE388D">
                <wp:simplePos x="0" y="0"/>
                <wp:positionH relativeFrom="column">
                  <wp:posOffset>-38735</wp:posOffset>
                </wp:positionH>
                <wp:positionV relativeFrom="paragraph">
                  <wp:posOffset>17779</wp:posOffset>
                </wp:positionV>
                <wp:extent cx="5915025" cy="0"/>
                <wp:effectExtent l="0" t="0" r="28575" b="254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666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8F40A" id="Straight Connector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-3.05pt,1.4pt" to="462.7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" strokecolor="#066" strokeweight="1pt">
                <v:stroke joinstyle="miter"/>
                <o:lock v:ext="edit" shapetype="f"/>
              </v:line>
            </w:pict>
          </mc:Fallback>
        </mc:AlternateContent>
      </w:r>
    </w:p>
    <w:p w14:paraId="755AFAAB" w14:textId="16B35EDA" w:rsidR="004A7C0F" w:rsidRPr="00BB751C" w:rsidRDefault="00A12ACD" w:rsidP="00BE51A3">
      <w:pPr>
        <w:spacing w:line="240" w:lineRule="auto"/>
        <w:jc w:val="both"/>
        <w:rPr>
          <w:rFonts w:ascii="Arial Black" w:hAnsi="Arial Black" w:cs="Arial"/>
          <w:b/>
          <w:sz w:val="20"/>
          <w:szCs w:val="20"/>
          <w:lang w:val="es-ES"/>
        </w:rPr>
      </w:pPr>
      <w:r w:rsidRPr="00BB751C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A</w:t>
      </w:r>
      <w:r w:rsidR="00CE58FE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ntecedentes</w:t>
      </w:r>
      <w:r w:rsidR="002322B7" w:rsidRPr="00BB751C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 xml:space="preserve">: </w:t>
      </w:r>
      <w:r w:rsidRPr="00BB751C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L</w:t>
      </w:r>
      <w:r w:rsidR="00CE58FE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as</w:t>
      </w:r>
      <w:r w:rsidRPr="00BB751C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 xml:space="preserve"> </w:t>
      </w:r>
      <w:r w:rsidR="008A6C23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C</w:t>
      </w:r>
      <w:r w:rsidR="00CE58FE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 xml:space="preserve">ongregaciones </w:t>
      </w:r>
      <w:r w:rsidR="008A6C23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G</w:t>
      </w:r>
      <w:bookmarkStart w:id="0" w:name="_GoBack"/>
      <w:bookmarkEnd w:id="0"/>
      <w:r w:rsidR="00CE58FE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enerales</w:t>
      </w:r>
      <w:r w:rsidRPr="00BB751C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 xml:space="preserve"> </w:t>
      </w:r>
      <w:r w:rsidR="00CE58FE">
        <w:rPr>
          <w:rFonts w:ascii="Arial Black" w:hAnsi="Arial Black" w:cs="Arial"/>
          <w:b/>
          <w:color w:val="000000" w:themeColor="text1"/>
          <w:sz w:val="20"/>
          <w:szCs w:val="20"/>
          <w:lang w:val="es-ES"/>
        </w:rPr>
        <w:t>en la Compañía de Jesús</w:t>
      </w:r>
    </w:p>
    <w:p w14:paraId="3E4F7B3E" w14:textId="77777777" w:rsidR="004A7C0F" w:rsidRPr="00EE3846" w:rsidRDefault="004A7C0F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14:paraId="0A37BC96" w14:textId="77777777" w:rsidR="002322B7" w:rsidRPr="00EF55EC" w:rsidRDefault="00A12ACD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¿Qué es una Congregación General?</w:t>
      </w:r>
    </w:p>
    <w:p w14:paraId="174A8FC6" w14:textId="7F7DF14B" w:rsidR="00A12ACD" w:rsidRPr="00EF55EC" w:rsidRDefault="00A12ACD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La Congregación General </w:t>
      </w:r>
      <w:r w:rsidR="00570CF6" w:rsidRPr="00EF55EC">
        <w:rPr>
          <w:rFonts w:ascii="Arial" w:hAnsi="Arial" w:cs="Arial"/>
          <w:sz w:val="20"/>
          <w:szCs w:val="20"/>
          <w:lang w:val="es-ES"/>
        </w:rPr>
        <w:t xml:space="preserve">(CG) 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es el máximo órgano de gobierno de la Compañía de Jesús. </w:t>
      </w:r>
      <w:r w:rsidR="00EC19C0" w:rsidRPr="00EF55EC">
        <w:rPr>
          <w:rFonts w:ascii="Arial" w:hAnsi="Arial" w:cs="Arial"/>
          <w:sz w:val="20"/>
          <w:szCs w:val="20"/>
          <w:lang w:val="es-ES"/>
        </w:rPr>
        <w:t>General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mente se convoca a la muerte o </w:t>
      </w:r>
      <w:r w:rsidR="00EC19C0" w:rsidRPr="00EF55EC">
        <w:rPr>
          <w:rFonts w:ascii="Arial" w:hAnsi="Arial" w:cs="Arial"/>
          <w:sz w:val="20"/>
          <w:szCs w:val="20"/>
          <w:lang w:val="es-ES"/>
        </w:rPr>
        <w:t>renuncia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del Superior General para elegir a su sucesor. También puede convocarse </w:t>
      </w:r>
      <w:r w:rsidR="00A33588" w:rsidRPr="00EF55EC">
        <w:rPr>
          <w:rFonts w:ascii="Arial" w:hAnsi="Arial" w:cs="Arial"/>
          <w:sz w:val="20"/>
          <w:szCs w:val="20"/>
          <w:lang w:val="es-ES"/>
        </w:rPr>
        <w:t xml:space="preserve">con el propósito </w:t>
      </w:r>
      <w:r w:rsidRPr="00EF55EC">
        <w:rPr>
          <w:rFonts w:ascii="Arial" w:hAnsi="Arial" w:cs="Arial"/>
          <w:sz w:val="20"/>
          <w:szCs w:val="20"/>
          <w:lang w:val="es-ES"/>
        </w:rPr>
        <w:t>de legislar cambios en la estructura y la obra de la Compañía de Jesús.</w:t>
      </w:r>
    </w:p>
    <w:p w14:paraId="227A6B22" w14:textId="6CE0F0F1" w:rsidR="002322B7" w:rsidRPr="00EF55EC" w:rsidRDefault="00A12ACD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La dirección y control ordinario de la O</w:t>
      </w:r>
      <w:r w:rsidR="00EF55EC">
        <w:rPr>
          <w:rFonts w:ascii="Arial" w:hAnsi="Arial" w:cs="Arial"/>
          <w:sz w:val="20"/>
          <w:szCs w:val="20"/>
          <w:lang w:val="es-ES"/>
        </w:rPr>
        <w:t>rden de los j</w:t>
      </w:r>
      <w:r w:rsidRPr="00EF55EC">
        <w:rPr>
          <w:rFonts w:ascii="Arial" w:hAnsi="Arial" w:cs="Arial"/>
          <w:sz w:val="20"/>
          <w:szCs w:val="20"/>
          <w:lang w:val="es-ES"/>
        </w:rPr>
        <w:t>esuitas está en manos del Superior General, el cual es elegido de por vida, y en las de aquellos que éste nombra</w:t>
      </w:r>
      <w:r w:rsidR="00A33588" w:rsidRPr="00EF55EC">
        <w:rPr>
          <w:rFonts w:ascii="Arial" w:hAnsi="Arial" w:cs="Arial"/>
          <w:sz w:val="20"/>
          <w:szCs w:val="20"/>
          <w:lang w:val="es-ES"/>
        </w:rPr>
        <w:t xml:space="preserve"> como Superiores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por plazos limitados. El Superior General gobierna de acuerdo con la ley de la Iglesia y con las Constituci</w:t>
      </w:r>
      <w:r w:rsidR="007D0DDF">
        <w:rPr>
          <w:rFonts w:ascii="Arial" w:hAnsi="Arial" w:cs="Arial"/>
          <w:sz w:val="20"/>
          <w:szCs w:val="20"/>
          <w:lang w:val="es-ES"/>
        </w:rPr>
        <w:t>ones y legislación de la Orden.</w:t>
      </w:r>
    </w:p>
    <w:p w14:paraId="4D6CC6C6" w14:textId="77777777" w:rsidR="00570CF6" w:rsidRPr="00EF55EC" w:rsidRDefault="00570CF6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¿Cuándo va a celebrar la Compañía de Jesús su próxima Congregación General?</w:t>
      </w:r>
    </w:p>
    <w:p w14:paraId="61128872" w14:textId="0956017F" w:rsidR="00570CF6" w:rsidRPr="00EF55EC" w:rsidRDefault="00570CF6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Desde que la Compañía de Jesús fue fundada en 1540, ha habido 35 Congregaciones Generales. La Sesión Plenaria de la CG</w:t>
      </w:r>
      <w:r w:rsidR="0097504A">
        <w:rPr>
          <w:rFonts w:ascii="Arial" w:hAnsi="Arial" w:cs="Arial"/>
          <w:sz w:val="20"/>
          <w:szCs w:val="20"/>
          <w:lang w:val="es-ES"/>
        </w:rPr>
        <w:t xml:space="preserve"> 36 se reunirá en Roma el 3</w:t>
      </w:r>
      <w:r w:rsidR="00E17683" w:rsidRPr="00EF55EC">
        <w:rPr>
          <w:rFonts w:ascii="Arial" w:hAnsi="Arial" w:cs="Arial"/>
          <w:sz w:val="20"/>
          <w:szCs w:val="20"/>
          <w:lang w:val="es-ES"/>
        </w:rPr>
        <w:t xml:space="preserve"> de o</w:t>
      </w:r>
      <w:r w:rsidRPr="00EF55EC">
        <w:rPr>
          <w:rFonts w:ascii="Arial" w:hAnsi="Arial" w:cs="Arial"/>
          <w:sz w:val="20"/>
          <w:szCs w:val="20"/>
          <w:lang w:val="es-ES"/>
        </w:rPr>
        <w:t>ctubre de 2016.</w:t>
      </w:r>
    </w:p>
    <w:p w14:paraId="1F097A8C" w14:textId="4ACCFBF5" w:rsidR="00570CF6" w:rsidRPr="00EF55EC" w:rsidRDefault="00570CF6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La CG 36 fue convocada por el Superior General Adolfo Nicolás SJ, </w:t>
      </w:r>
      <w:r w:rsidR="00E17683" w:rsidRPr="00EF55EC">
        <w:rPr>
          <w:rFonts w:ascii="Arial" w:hAnsi="Arial" w:cs="Arial"/>
          <w:sz w:val="20"/>
          <w:szCs w:val="20"/>
          <w:lang w:val="es-ES"/>
        </w:rPr>
        <w:t xml:space="preserve">que tiene </w:t>
      </w:r>
      <w:r w:rsidRPr="00EF55EC">
        <w:rPr>
          <w:rFonts w:ascii="Arial" w:hAnsi="Arial" w:cs="Arial"/>
          <w:sz w:val="20"/>
          <w:szCs w:val="20"/>
          <w:lang w:val="es-ES"/>
        </w:rPr>
        <w:t>80</w:t>
      </w:r>
      <w:r w:rsidR="00E17683" w:rsidRPr="00EF55EC">
        <w:rPr>
          <w:rFonts w:ascii="Arial" w:hAnsi="Arial" w:cs="Arial"/>
          <w:sz w:val="20"/>
          <w:szCs w:val="20"/>
          <w:lang w:val="es-ES"/>
        </w:rPr>
        <w:t xml:space="preserve"> de edad</w:t>
      </w:r>
      <w:r w:rsidRPr="00EF55EC">
        <w:rPr>
          <w:rFonts w:ascii="Arial" w:hAnsi="Arial" w:cs="Arial"/>
          <w:sz w:val="20"/>
          <w:szCs w:val="20"/>
          <w:lang w:val="es-ES"/>
        </w:rPr>
        <w:t>, quien ha desempeñado este cargo desde 2008 y ha anunciado su intención de</w:t>
      </w:r>
      <w:r w:rsidR="00AB53AC" w:rsidRPr="00EF55EC">
        <w:rPr>
          <w:rFonts w:ascii="Arial" w:hAnsi="Arial" w:cs="Arial"/>
          <w:sz w:val="20"/>
          <w:szCs w:val="20"/>
          <w:lang w:val="es-ES"/>
        </w:rPr>
        <w:t xml:space="preserve"> presentar su</w:t>
      </w:r>
      <w:r w:rsidR="00337CBA">
        <w:rPr>
          <w:rFonts w:ascii="Arial" w:hAnsi="Arial" w:cs="Arial"/>
          <w:sz w:val="20"/>
          <w:szCs w:val="20"/>
          <w:lang w:val="es-ES"/>
        </w:rPr>
        <w:t xml:space="preserve"> renuncia.</w:t>
      </w:r>
    </w:p>
    <w:p w14:paraId="49AF0D5F" w14:textId="77777777" w:rsidR="00BE51A3" w:rsidRPr="00EF55EC" w:rsidRDefault="00AB53AC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Después de aceptar la renuncia del Padre General Nicolás y elegir un </w:t>
      </w:r>
      <w:r w:rsidR="007E1C20" w:rsidRPr="00EF55EC">
        <w:rPr>
          <w:rFonts w:ascii="Arial" w:hAnsi="Arial" w:cs="Arial"/>
          <w:sz w:val="20"/>
          <w:szCs w:val="20"/>
          <w:lang w:val="es-ES"/>
        </w:rPr>
        <w:t>n</w:t>
      </w:r>
      <w:r w:rsidRPr="00EF55EC">
        <w:rPr>
          <w:rFonts w:ascii="Arial" w:hAnsi="Arial" w:cs="Arial"/>
          <w:sz w:val="20"/>
          <w:szCs w:val="20"/>
          <w:lang w:val="es-ES"/>
        </w:rPr>
        <w:t>uevo Superior General</w:t>
      </w:r>
      <w:r w:rsidR="007E1C20" w:rsidRPr="00EF55EC">
        <w:rPr>
          <w:rFonts w:ascii="Arial" w:hAnsi="Arial" w:cs="Arial"/>
          <w:sz w:val="20"/>
          <w:szCs w:val="20"/>
          <w:lang w:val="es-ES"/>
        </w:rPr>
        <w:t>, la Congregación también deliberará asuntos de importancia relacionados con la vida y actividad apostólica de la Compañía de Jesús en el siglo 21</w:t>
      </w:r>
      <w:r w:rsidR="00CB4D09" w:rsidRPr="00EF55EC">
        <w:rPr>
          <w:rFonts w:ascii="Arial" w:hAnsi="Arial" w:cs="Arial"/>
          <w:sz w:val="20"/>
          <w:szCs w:val="20"/>
          <w:lang w:val="es-ES"/>
        </w:rPr>
        <w:t>.</w:t>
      </w:r>
    </w:p>
    <w:p w14:paraId="5BA0DE69" w14:textId="77777777" w:rsidR="00E86868" w:rsidRPr="00EF55EC" w:rsidRDefault="007E1C2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¿Por qué se convocan las Congregaciones Generales?</w:t>
      </w:r>
    </w:p>
    <w:p w14:paraId="4581475F" w14:textId="663A595B" w:rsidR="00BE51A3" w:rsidRPr="00EF55EC" w:rsidRDefault="007E1C20" w:rsidP="004A7C0F">
      <w:pPr>
        <w:spacing w:line="240" w:lineRule="auto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De acuerdo con las normas establecidas por San Ignacio</w:t>
      </w:r>
      <w:r w:rsidR="00EF55EC">
        <w:rPr>
          <w:rFonts w:ascii="Arial" w:hAnsi="Arial" w:cs="Arial"/>
          <w:sz w:val="20"/>
          <w:szCs w:val="20"/>
          <w:lang w:val="es-ES"/>
        </w:rPr>
        <w:t xml:space="preserve"> de Loyola, el fundador de los j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esuitas, existen dos razones por las cuales se convoca una Congregación General: la </w:t>
      </w:r>
      <w:r w:rsidRPr="00EF55EC">
        <w:rPr>
          <w:rFonts w:ascii="Arial" w:hAnsi="Arial" w:cs="Arial"/>
          <w:i/>
          <w:sz w:val="20"/>
          <w:szCs w:val="20"/>
          <w:lang w:val="es-ES"/>
        </w:rPr>
        <w:t xml:space="preserve">elección de un nuevo Superior General 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o </w:t>
      </w:r>
      <w:r w:rsidR="00D30579" w:rsidRPr="00EF55EC">
        <w:rPr>
          <w:rFonts w:ascii="Arial" w:hAnsi="Arial" w:cs="Arial"/>
          <w:i/>
          <w:sz w:val="20"/>
          <w:szCs w:val="20"/>
          <w:lang w:val="es-ES"/>
        </w:rPr>
        <w:t>la necesidad de tratar</w:t>
      </w:r>
      <w:r w:rsidR="00D30579" w:rsidRPr="00EF55EC">
        <w:rPr>
          <w:rFonts w:ascii="Arial" w:hAnsi="Arial" w:cs="Arial"/>
          <w:sz w:val="20"/>
          <w:szCs w:val="20"/>
          <w:lang w:val="es-ES"/>
        </w:rPr>
        <w:t xml:space="preserve"> </w:t>
      </w:r>
      <w:r w:rsidRPr="00EF55EC">
        <w:rPr>
          <w:rFonts w:ascii="Arial" w:hAnsi="Arial" w:cs="Arial"/>
          <w:i/>
          <w:sz w:val="20"/>
          <w:szCs w:val="20"/>
          <w:lang w:val="es-ES"/>
        </w:rPr>
        <w:t>asuntos muy importantes referentes al bien de toda la Compañía.</w:t>
      </w:r>
    </w:p>
    <w:p w14:paraId="0B9BF091" w14:textId="77777777" w:rsidR="007A2AEC" w:rsidRPr="00EF55EC" w:rsidRDefault="007E1C2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¿Quién precedió al Padre General Adolfo Nicolás como Superior General?</w:t>
      </w:r>
    </w:p>
    <w:p w14:paraId="7868911C" w14:textId="2D640C6B" w:rsidR="00BE51A3" w:rsidRPr="00EF55EC" w:rsidRDefault="007E1C2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E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n 1983, </w:t>
      </w:r>
      <w:r w:rsidRPr="00EF55EC">
        <w:rPr>
          <w:rFonts w:ascii="Arial" w:hAnsi="Arial" w:cs="Arial"/>
          <w:sz w:val="20"/>
          <w:szCs w:val="20"/>
          <w:lang w:val="es-ES"/>
        </w:rPr>
        <w:t>el Padre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 Peter-Hans Kolvenbach</w:t>
      </w:r>
      <w:r w:rsidR="005D6161" w:rsidRPr="00EF55EC">
        <w:rPr>
          <w:rFonts w:ascii="Arial" w:hAnsi="Arial" w:cs="Arial"/>
          <w:sz w:val="20"/>
          <w:szCs w:val="20"/>
          <w:lang w:val="es-ES"/>
        </w:rPr>
        <w:t>, SJ,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 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fue elegido 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Superior General </w:t>
      </w:r>
      <w:r w:rsidRPr="00EF55EC">
        <w:rPr>
          <w:rFonts w:ascii="Arial" w:hAnsi="Arial" w:cs="Arial"/>
          <w:sz w:val="20"/>
          <w:szCs w:val="20"/>
          <w:lang w:val="es-ES"/>
        </w:rPr>
        <w:t>cuando el Padre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 General Pedro Arrupe, </w:t>
      </w:r>
      <w:r w:rsidR="00DF30A3" w:rsidRPr="00EF55EC">
        <w:rPr>
          <w:rFonts w:ascii="Arial" w:hAnsi="Arial" w:cs="Arial"/>
          <w:sz w:val="20"/>
          <w:szCs w:val="20"/>
          <w:lang w:val="es-ES"/>
        </w:rPr>
        <w:t>SJ</w:t>
      </w:r>
      <w:r w:rsidR="007A2AEC" w:rsidRPr="00EF55EC">
        <w:rPr>
          <w:rFonts w:ascii="Arial" w:hAnsi="Arial" w:cs="Arial"/>
          <w:sz w:val="20"/>
          <w:szCs w:val="20"/>
          <w:lang w:val="es-ES"/>
        </w:rPr>
        <w:t>, r</w:t>
      </w:r>
      <w:r w:rsidR="00A173C0" w:rsidRPr="00EF55EC">
        <w:rPr>
          <w:rFonts w:ascii="Arial" w:hAnsi="Arial" w:cs="Arial"/>
          <w:sz w:val="20"/>
          <w:szCs w:val="20"/>
          <w:lang w:val="es-ES"/>
        </w:rPr>
        <w:t>enunció al cargo por motivos de salud</w:t>
      </w:r>
      <w:r w:rsidR="007A2AEC" w:rsidRPr="00EF55EC">
        <w:rPr>
          <w:rFonts w:ascii="Arial" w:hAnsi="Arial" w:cs="Arial"/>
          <w:sz w:val="20"/>
          <w:szCs w:val="20"/>
          <w:lang w:val="es-ES"/>
        </w:rPr>
        <w:t xml:space="preserve">. </w:t>
      </w:r>
      <w:r w:rsidR="00A173C0" w:rsidRPr="00EF55EC">
        <w:rPr>
          <w:rFonts w:ascii="Arial" w:hAnsi="Arial" w:cs="Arial"/>
          <w:sz w:val="20"/>
          <w:szCs w:val="20"/>
          <w:lang w:val="es-ES"/>
        </w:rPr>
        <w:t xml:space="preserve">Después de </w:t>
      </w:r>
      <w:r w:rsidR="00EC19C0" w:rsidRPr="00EF55EC">
        <w:rPr>
          <w:rFonts w:ascii="Arial" w:hAnsi="Arial" w:cs="Arial"/>
          <w:sz w:val="20"/>
          <w:szCs w:val="20"/>
          <w:lang w:val="es-ES"/>
        </w:rPr>
        <w:t>servi</w:t>
      </w:r>
      <w:r w:rsidR="00A173C0" w:rsidRPr="00EF55EC">
        <w:rPr>
          <w:rFonts w:ascii="Arial" w:hAnsi="Arial" w:cs="Arial"/>
          <w:sz w:val="20"/>
          <w:szCs w:val="20"/>
          <w:lang w:val="es-ES"/>
        </w:rPr>
        <w:t>r como Superior General por 25 años, el Padre Kolvenbach present</w:t>
      </w:r>
      <w:r w:rsidR="00EC19C0" w:rsidRPr="00EF55EC">
        <w:rPr>
          <w:rFonts w:ascii="Arial" w:hAnsi="Arial" w:cs="Arial"/>
          <w:sz w:val="20"/>
          <w:szCs w:val="20"/>
          <w:lang w:val="es-ES"/>
        </w:rPr>
        <w:t>ó</w:t>
      </w:r>
      <w:r w:rsidR="00A173C0" w:rsidRPr="00EF55EC">
        <w:rPr>
          <w:rFonts w:ascii="Arial" w:hAnsi="Arial" w:cs="Arial"/>
          <w:sz w:val="20"/>
          <w:szCs w:val="20"/>
          <w:lang w:val="es-ES"/>
        </w:rPr>
        <w:t xml:space="preserve"> su renuncia en la Congregación General 35</w:t>
      </w:r>
      <w:r w:rsidR="00337CBA">
        <w:rPr>
          <w:rFonts w:ascii="Arial" w:hAnsi="Arial" w:cs="Arial"/>
          <w:sz w:val="20"/>
          <w:szCs w:val="20"/>
          <w:lang w:val="es-ES"/>
        </w:rPr>
        <w:t>.</w:t>
      </w:r>
    </w:p>
    <w:p w14:paraId="5E93E657" w14:textId="77777777" w:rsidR="00CB4D09" w:rsidRPr="00EF55EC" w:rsidRDefault="00A173C0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¿Quién asiste a una Congregación General</w:t>
      </w:r>
      <w:r w:rsidR="00CB4D09" w:rsidRPr="00EF55EC">
        <w:rPr>
          <w:rFonts w:ascii="Arial" w:hAnsi="Arial" w:cs="Arial"/>
          <w:b/>
          <w:sz w:val="20"/>
          <w:szCs w:val="20"/>
          <w:lang w:val="es-ES"/>
        </w:rPr>
        <w:t>?</w:t>
      </w:r>
    </w:p>
    <w:p w14:paraId="6AF88B84" w14:textId="1AF6E11D" w:rsidR="00685A5D" w:rsidRPr="00EF55EC" w:rsidRDefault="00A173C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Los </w:t>
      </w:r>
      <w:r w:rsidR="00EE3846">
        <w:rPr>
          <w:rFonts w:ascii="Arial" w:hAnsi="Arial" w:cs="Arial"/>
          <w:sz w:val="20"/>
          <w:szCs w:val="20"/>
          <w:lang w:val="es-ES"/>
        </w:rPr>
        <w:t>miembr</w:t>
      </w:r>
      <w:r w:rsidRPr="00EF55EC">
        <w:rPr>
          <w:rFonts w:ascii="Arial" w:hAnsi="Arial" w:cs="Arial"/>
          <w:sz w:val="20"/>
          <w:szCs w:val="20"/>
          <w:lang w:val="es-ES"/>
        </w:rPr>
        <w:t>os</w:t>
      </w:r>
      <w:r w:rsidR="00EE3846">
        <w:rPr>
          <w:rFonts w:ascii="Arial" w:hAnsi="Arial" w:cs="Arial"/>
          <w:sz w:val="20"/>
          <w:szCs w:val="20"/>
          <w:lang w:val="es-ES"/>
        </w:rPr>
        <w:t xml:space="preserve"> oficiales de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la Congregación General provienen del personal del Superior General y de </w:t>
      </w:r>
      <w:r w:rsidR="0053681E" w:rsidRPr="00EF55EC">
        <w:rPr>
          <w:rFonts w:ascii="Arial" w:hAnsi="Arial" w:cs="Arial"/>
          <w:sz w:val="20"/>
          <w:szCs w:val="20"/>
          <w:lang w:val="es-ES"/>
        </w:rPr>
        <w:t xml:space="preserve">todos </w:t>
      </w:r>
      <w:r w:rsidR="00EF55EC">
        <w:rPr>
          <w:rFonts w:ascii="Arial" w:hAnsi="Arial" w:cs="Arial"/>
          <w:sz w:val="20"/>
          <w:szCs w:val="20"/>
          <w:lang w:val="es-ES"/>
        </w:rPr>
        <w:t>los miembros de la Orden j</w:t>
      </w:r>
      <w:r w:rsidRPr="00EF55EC">
        <w:rPr>
          <w:rFonts w:ascii="Arial" w:hAnsi="Arial" w:cs="Arial"/>
          <w:sz w:val="20"/>
          <w:szCs w:val="20"/>
          <w:lang w:val="es-ES"/>
        </w:rPr>
        <w:t>esuita alrededor del mundo</w:t>
      </w:r>
      <w:r w:rsidR="00CB4D09" w:rsidRPr="00EF55EC">
        <w:rPr>
          <w:rFonts w:ascii="Arial" w:hAnsi="Arial" w:cs="Arial"/>
          <w:sz w:val="20"/>
          <w:szCs w:val="20"/>
          <w:lang w:val="es-ES"/>
        </w:rPr>
        <w:t xml:space="preserve">. </w:t>
      </w:r>
      <w:r w:rsidRPr="00EF55EC">
        <w:rPr>
          <w:rFonts w:ascii="Arial" w:hAnsi="Arial" w:cs="Arial"/>
          <w:sz w:val="20"/>
          <w:szCs w:val="20"/>
          <w:lang w:val="es-ES"/>
        </w:rPr>
        <w:t>Las divisiones regionales de la Orden, llamadas Provincias, envían a sus superiores provinciales</w:t>
      </w:r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. </w:t>
      </w:r>
      <w:r w:rsidRPr="00EF55EC">
        <w:rPr>
          <w:rFonts w:ascii="Arial" w:hAnsi="Arial" w:cs="Arial"/>
          <w:sz w:val="20"/>
          <w:szCs w:val="20"/>
          <w:lang w:val="es-ES"/>
        </w:rPr>
        <w:t>Asimismo, cada Pr</w:t>
      </w:r>
      <w:r w:rsidR="0053681E" w:rsidRPr="00EF55EC">
        <w:rPr>
          <w:rFonts w:ascii="Arial" w:hAnsi="Arial" w:cs="Arial"/>
          <w:sz w:val="20"/>
          <w:szCs w:val="20"/>
          <w:lang w:val="es-ES"/>
        </w:rPr>
        <w:t xml:space="preserve">ovincia elige 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delegados </w:t>
      </w:r>
      <w:r w:rsidR="0053681E" w:rsidRPr="00EF55EC">
        <w:rPr>
          <w:rFonts w:ascii="Arial" w:hAnsi="Arial" w:cs="Arial"/>
          <w:sz w:val="20"/>
          <w:szCs w:val="20"/>
          <w:lang w:val="es-ES"/>
        </w:rPr>
        <w:t>cuyo número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depende del porcentaje </w:t>
      </w:r>
      <w:r w:rsidR="0053681E" w:rsidRPr="00EF55EC">
        <w:rPr>
          <w:rFonts w:ascii="Arial" w:hAnsi="Arial" w:cs="Arial"/>
          <w:sz w:val="20"/>
          <w:szCs w:val="20"/>
          <w:lang w:val="es-ES"/>
        </w:rPr>
        <w:t xml:space="preserve">en cada Provincia </w:t>
      </w:r>
      <w:r w:rsidRPr="00EF55EC">
        <w:rPr>
          <w:rFonts w:ascii="Arial" w:hAnsi="Arial" w:cs="Arial"/>
          <w:sz w:val="20"/>
          <w:szCs w:val="20"/>
          <w:lang w:val="es-ES"/>
        </w:rPr>
        <w:t>del n</w:t>
      </w:r>
      <w:r w:rsidR="0053681E" w:rsidRPr="00EF55EC">
        <w:rPr>
          <w:rFonts w:ascii="Arial" w:hAnsi="Arial" w:cs="Arial"/>
          <w:sz w:val="20"/>
          <w:szCs w:val="20"/>
          <w:lang w:val="es-ES"/>
        </w:rPr>
        <w:t xml:space="preserve">úmero total </w:t>
      </w:r>
      <w:r w:rsidR="00EF55EC">
        <w:rPr>
          <w:rFonts w:ascii="Arial" w:hAnsi="Arial" w:cs="Arial"/>
          <w:sz w:val="20"/>
          <w:szCs w:val="20"/>
          <w:lang w:val="es-ES"/>
        </w:rPr>
        <w:t>de j</w:t>
      </w:r>
      <w:r w:rsidR="0053681E" w:rsidRPr="00EF55EC">
        <w:rPr>
          <w:rFonts w:ascii="Arial" w:hAnsi="Arial" w:cs="Arial"/>
          <w:sz w:val="20"/>
          <w:szCs w:val="20"/>
          <w:lang w:val="es-ES"/>
        </w:rPr>
        <w:t>esuitas en el mundo</w:t>
      </w:r>
      <w:r w:rsidRPr="00EF55EC">
        <w:rPr>
          <w:rFonts w:ascii="Arial" w:hAnsi="Arial" w:cs="Arial"/>
          <w:sz w:val="20"/>
          <w:szCs w:val="20"/>
          <w:lang w:val="es-ES"/>
        </w:rPr>
        <w:t>. La mayoría de la</w:t>
      </w:r>
      <w:r w:rsidR="0053681E" w:rsidRPr="00EF55EC">
        <w:rPr>
          <w:rFonts w:ascii="Arial" w:hAnsi="Arial" w:cs="Arial"/>
          <w:sz w:val="20"/>
          <w:szCs w:val="20"/>
          <w:lang w:val="es-ES"/>
        </w:rPr>
        <w:t>s Provincias enviará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un delegado </w:t>
      </w:r>
      <w:r w:rsidR="0053681E" w:rsidRPr="00EF55EC">
        <w:rPr>
          <w:rFonts w:ascii="Arial" w:hAnsi="Arial" w:cs="Arial"/>
          <w:sz w:val="20"/>
          <w:szCs w:val="20"/>
          <w:lang w:val="es-ES"/>
        </w:rPr>
        <w:t>además del Provincial</w:t>
      </w:r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. </w:t>
      </w:r>
    </w:p>
    <w:p w14:paraId="5C0D4714" w14:textId="18B9481B" w:rsidR="00BE51A3" w:rsidRPr="00EF55EC" w:rsidRDefault="0053681E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El número total de </w:t>
      </w:r>
      <w:r w:rsidR="00EE3846">
        <w:rPr>
          <w:rFonts w:ascii="Arial" w:hAnsi="Arial" w:cs="Arial"/>
          <w:sz w:val="20"/>
          <w:szCs w:val="20"/>
          <w:lang w:val="es-ES"/>
        </w:rPr>
        <w:t>miembros de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la Congregación General 36 es de 215 (209 </w:t>
      </w:r>
      <w:r w:rsidR="00685A5D" w:rsidRPr="00EF55EC">
        <w:rPr>
          <w:rFonts w:ascii="Arial" w:hAnsi="Arial" w:cs="Arial"/>
          <w:sz w:val="20"/>
          <w:szCs w:val="20"/>
          <w:lang w:val="es-ES"/>
        </w:rPr>
        <w:t>elector</w:t>
      </w:r>
      <w:r w:rsidRPr="00EF55EC">
        <w:rPr>
          <w:rFonts w:ascii="Arial" w:hAnsi="Arial" w:cs="Arial"/>
          <w:sz w:val="20"/>
          <w:szCs w:val="20"/>
          <w:lang w:val="es-ES"/>
        </w:rPr>
        <w:t>e</w:t>
      </w:r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s, 3 </w:t>
      </w:r>
      <w:r w:rsidR="00685A5D" w:rsidRPr="00EF55EC">
        <w:rPr>
          <w:rFonts w:ascii="Arial" w:hAnsi="Arial" w:cs="Arial"/>
          <w:i/>
          <w:sz w:val="20"/>
          <w:szCs w:val="20"/>
          <w:lang w:val="es-ES"/>
        </w:rPr>
        <w:t xml:space="preserve">ex </w:t>
      </w:r>
      <w:proofErr w:type="spellStart"/>
      <w:r w:rsidR="00685A5D" w:rsidRPr="00EF55EC">
        <w:rPr>
          <w:rFonts w:ascii="Arial" w:hAnsi="Arial" w:cs="Arial"/>
          <w:i/>
          <w:sz w:val="20"/>
          <w:szCs w:val="20"/>
          <w:lang w:val="es-ES"/>
        </w:rPr>
        <w:t>officio</w:t>
      </w:r>
      <w:proofErr w:type="spellEnd"/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 </w:t>
      </w:r>
      <w:r w:rsidRPr="00EF55EC">
        <w:rPr>
          <w:rFonts w:ascii="Arial" w:hAnsi="Arial" w:cs="Arial"/>
          <w:sz w:val="20"/>
          <w:szCs w:val="20"/>
          <w:lang w:val="es-ES"/>
        </w:rPr>
        <w:t>y</w:t>
      </w:r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 3 </w:t>
      </w:r>
      <w:r w:rsidRPr="00EF55EC">
        <w:rPr>
          <w:rFonts w:ascii="Arial" w:hAnsi="Arial" w:cs="Arial"/>
          <w:sz w:val="20"/>
          <w:szCs w:val="20"/>
          <w:lang w:val="es-ES"/>
        </w:rPr>
        <w:t>designados por el Padre</w:t>
      </w:r>
      <w:r w:rsidR="00685A5D" w:rsidRPr="00EF55EC">
        <w:rPr>
          <w:rFonts w:ascii="Arial" w:hAnsi="Arial" w:cs="Arial"/>
          <w:sz w:val="20"/>
          <w:szCs w:val="20"/>
          <w:lang w:val="es-ES"/>
        </w:rPr>
        <w:t xml:space="preserve"> General).</w:t>
      </w:r>
    </w:p>
    <w:p w14:paraId="046CBB7C" w14:textId="77777777" w:rsidR="004A7C0F" w:rsidRPr="00EF55EC" w:rsidRDefault="004A7C0F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13F62F5" w14:textId="77777777" w:rsidR="00C64ABA" w:rsidRPr="00EF55EC" w:rsidRDefault="00694028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lastRenderedPageBreak/>
        <w:t>¿Cómo funciona la Congregación General</w:t>
      </w:r>
      <w:r w:rsidR="00C64ABA" w:rsidRPr="00EF55EC">
        <w:rPr>
          <w:rFonts w:ascii="Arial" w:hAnsi="Arial" w:cs="Arial"/>
          <w:b/>
          <w:sz w:val="20"/>
          <w:szCs w:val="20"/>
          <w:lang w:val="es-ES"/>
        </w:rPr>
        <w:t>?</w:t>
      </w:r>
      <w:r w:rsidRPr="00EF55EC">
        <w:rPr>
          <w:rFonts w:ascii="Arial" w:hAnsi="Arial" w:cs="Arial"/>
          <w:b/>
          <w:sz w:val="20"/>
          <w:szCs w:val="20"/>
          <w:lang w:val="es-ES"/>
        </w:rPr>
        <w:t xml:space="preserve"> </w:t>
      </w:r>
    </w:p>
    <w:p w14:paraId="57C44764" w14:textId="797C43C5" w:rsidR="00EC19C0" w:rsidRPr="00EF55EC" w:rsidRDefault="00EC19C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La Congregación General 36 se llevará a cabo de acuerdo con un Código de Procedimiento de 56 pági</w:t>
      </w:r>
      <w:r w:rsidR="00D30579" w:rsidRPr="00EF55EC">
        <w:rPr>
          <w:rFonts w:ascii="Arial" w:hAnsi="Arial" w:cs="Arial"/>
          <w:sz w:val="20"/>
          <w:szCs w:val="20"/>
          <w:lang w:val="es-ES"/>
        </w:rPr>
        <w:t>nas llamado “Formula” de la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Congregación General, proveniente de </w:t>
      </w:r>
      <w:r w:rsidR="00EF55EC">
        <w:rPr>
          <w:rFonts w:ascii="Arial" w:hAnsi="Arial" w:cs="Arial"/>
          <w:sz w:val="20"/>
          <w:szCs w:val="20"/>
          <w:lang w:val="es-ES"/>
        </w:rPr>
        <w:t>las Constituciones de la Orden j</w:t>
      </w:r>
      <w:r w:rsidRPr="00EF55EC">
        <w:rPr>
          <w:rFonts w:ascii="Arial" w:hAnsi="Arial" w:cs="Arial"/>
          <w:sz w:val="20"/>
          <w:szCs w:val="20"/>
          <w:lang w:val="es-ES"/>
        </w:rPr>
        <w:t>esuita y el reglamento de Congregaciones Generales previas.</w:t>
      </w:r>
    </w:p>
    <w:p w14:paraId="1FF3A0DF" w14:textId="56ACDDD9" w:rsidR="00C64ABA" w:rsidRDefault="00EC19C0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El trabajo de preparación para la Congregación está en manos de una comisión preparatoria constituida por 14 miembros (</w:t>
      </w:r>
      <w:proofErr w:type="spellStart"/>
      <w:r w:rsidRPr="00EF55EC">
        <w:rPr>
          <w:rFonts w:ascii="Arial" w:hAnsi="Arial" w:cs="Arial"/>
          <w:i/>
          <w:sz w:val="20"/>
          <w:szCs w:val="20"/>
          <w:lang w:val="es-ES"/>
        </w:rPr>
        <w:t>Coetus</w:t>
      </w:r>
      <w:proofErr w:type="spellEnd"/>
      <w:r w:rsidRPr="00EF55EC">
        <w:rPr>
          <w:rFonts w:ascii="Arial" w:hAnsi="Arial" w:cs="Arial"/>
          <w:i/>
          <w:sz w:val="20"/>
          <w:szCs w:val="20"/>
          <w:lang w:val="es-ES"/>
        </w:rPr>
        <w:t xml:space="preserve"> </w:t>
      </w:r>
      <w:proofErr w:type="spellStart"/>
      <w:r w:rsidRPr="00EF55EC">
        <w:rPr>
          <w:rFonts w:ascii="Arial" w:hAnsi="Arial" w:cs="Arial"/>
          <w:i/>
          <w:sz w:val="20"/>
          <w:szCs w:val="20"/>
          <w:lang w:val="es-ES"/>
        </w:rPr>
        <w:t>Praevius</w:t>
      </w:r>
      <w:proofErr w:type="spellEnd"/>
      <w:r w:rsidRPr="00EF55EC">
        <w:rPr>
          <w:rFonts w:ascii="Arial" w:hAnsi="Arial" w:cs="Arial"/>
          <w:sz w:val="20"/>
          <w:szCs w:val="20"/>
          <w:lang w:val="es-ES"/>
        </w:rPr>
        <w:t>), designada por el Superior General</w:t>
      </w:r>
      <w:r w:rsidR="00C64ABA" w:rsidRPr="00EF55EC">
        <w:rPr>
          <w:rFonts w:ascii="Arial" w:hAnsi="Arial" w:cs="Arial"/>
          <w:sz w:val="20"/>
          <w:szCs w:val="20"/>
          <w:lang w:val="es-ES"/>
        </w:rPr>
        <w:t>.</w:t>
      </w:r>
      <w:r w:rsidR="00826792">
        <w:rPr>
          <w:rFonts w:ascii="Arial" w:hAnsi="Arial" w:cs="Arial"/>
          <w:sz w:val="20"/>
          <w:szCs w:val="20"/>
          <w:lang w:val="es-ES"/>
        </w:rPr>
        <w:t xml:space="preserve"> </w:t>
      </w:r>
      <w:r w:rsidRPr="00EF55EC">
        <w:rPr>
          <w:rFonts w:ascii="Arial" w:hAnsi="Arial" w:cs="Arial"/>
          <w:sz w:val="20"/>
          <w:szCs w:val="20"/>
          <w:lang w:val="es-ES"/>
        </w:rPr>
        <w:t>La comisión tiene una doble tarea: 1) examinar las solicitudes y sugerencias (postulados) enviadas por las Provincias de todo el mundo y elegir aquellas que serán consideradas durante la Congregación y 2) redactar un informe preliminar que será utilizado par</w:t>
      </w:r>
      <w:r w:rsidR="00CA4AB5">
        <w:rPr>
          <w:rFonts w:ascii="Arial" w:hAnsi="Arial" w:cs="Arial"/>
          <w:sz w:val="20"/>
          <w:szCs w:val="20"/>
          <w:lang w:val="es-ES"/>
        </w:rPr>
        <w:t>a las deliberaciones iniciales.</w:t>
      </w:r>
    </w:p>
    <w:p w14:paraId="40C7A114" w14:textId="14170D80" w:rsidR="00CA4AB5" w:rsidRPr="00EF55EC" w:rsidRDefault="00CA4AB5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Después de haber recibido el informe preliminar, los electores (delegados) se reunieron por Conferencias (África, Asia Pacífico, Sur de Asia, Europa, Latinoamérica y Canadá–Estados Unidos) en octubre de 2015, comenzando así la fase inicial de la Congregación General 36. Cada Conferencia eligió entonces a un elector para formar parte de la Comisión coordinadora de la Congregación, que se ha encargado de los preparativos de la segunda fase, la sesión plenaria, que comienza el 3 de octubre de 2016.</w:t>
      </w:r>
    </w:p>
    <w:p w14:paraId="4F97AA3B" w14:textId="766DD485" w:rsidR="00CA4AB5" w:rsidRPr="00CA4AB5" w:rsidRDefault="00CA4AB5" w:rsidP="000F0C9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CA4AB5">
        <w:rPr>
          <w:rFonts w:ascii="Arial" w:hAnsi="Arial" w:cs="Arial"/>
          <w:b/>
          <w:sz w:val="20"/>
          <w:szCs w:val="20"/>
          <w:lang w:val="es-ES"/>
        </w:rPr>
        <w:t>¿Cómo se realizará la votación?</w:t>
      </w:r>
    </w:p>
    <w:p w14:paraId="27162F13" w14:textId="57C55292" w:rsidR="00C64ABA" w:rsidRPr="00EF55EC" w:rsidRDefault="00A234B9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>La elección del Superior General requiere más del 50% de los votos</w:t>
      </w:r>
      <w:r w:rsidR="005109C3" w:rsidRPr="00EF55EC">
        <w:rPr>
          <w:rFonts w:ascii="Arial" w:hAnsi="Arial" w:cs="Arial"/>
          <w:sz w:val="20"/>
          <w:szCs w:val="20"/>
          <w:lang w:val="es-ES"/>
        </w:rPr>
        <w:t>.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Se requiere una mayoría de dos tercios si el tema sobre el que se vota involucra </w:t>
      </w:r>
      <w:r w:rsidR="00EF55EC">
        <w:rPr>
          <w:rFonts w:ascii="Arial" w:hAnsi="Arial" w:cs="Arial"/>
          <w:sz w:val="20"/>
          <w:szCs w:val="20"/>
          <w:lang w:val="es-ES"/>
        </w:rPr>
        <w:t>un cambio a las Constituciones j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esuitas o un asunto que tiene que ver con </w:t>
      </w:r>
      <w:r w:rsidR="00EF55EC" w:rsidRPr="00EF55EC">
        <w:rPr>
          <w:rFonts w:ascii="Arial" w:hAnsi="Arial" w:cs="Arial"/>
          <w:sz w:val="20"/>
          <w:szCs w:val="20"/>
          <w:lang w:val="es-ES"/>
        </w:rPr>
        <w:t xml:space="preserve">la </w:t>
      </w:r>
      <w:r w:rsidRPr="00EF55EC">
        <w:rPr>
          <w:rFonts w:ascii="Arial" w:hAnsi="Arial" w:cs="Arial"/>
          <w:sz w:val="20"/>
          <w:szCs w:val="20"/>
          <w:lang w:val="es-ES"/>
        </w:rPr>
        <w:t>legislación de la Santa Sede que va más allá de la jurisdicc</w:t>
      </w:r>
      <w:r w:rsidR="00826792">
        <w:rPr>
          <w:rFonts w:ascii="Arial" w:hAnsi="Arial" w:cs="Arial"/>
          <w:sz w:val="20"/>
          <w:szCs w:val="20"/>
          <w:lang w:val="es-ES"/>
        </w:rPr>
        <w:t>ión de la Congregación General.</w:t>
      </w:r>
    </w:p>
    <w:p w14:paraId="1918B8A2" w14:textId="77777777" w:rsidR="005109C3" w:rsidRPr="00EF55EC" w:rsidRDefault="00A234B9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¿Cuánto durará la CG 36</w:t>
      </w:r>
      <w:r w:rsidR="005109C3" w:rsidRPr="00EF55EC">
        <w:rPr>
          <w:rFonts w:ascii="Arial" w:hAnsi="Arial" w:cs="Arial"/>
          <w:b/>
          <w:sz w:val="20"/>
          <w:szCs w:val="20"/>
          <w:lang w:val="es-ES"/>
        </w:rPr>
        <w:t>?</w:t>
      </w:r>
    </w:p>
    <w:p w14:paraId="646FD253" w14:textId="234F17F8" w:rsidR="00BE51A3" w:rsidRPr="00EF55EC" w:rsidRDefault="00A234B9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La Congregación se reunirá hasta que haya completado su labor. </w:t>
      </w:r>
      <w:r w:rsidR="007B1147" w:rsidRPr="00EF55EC">
        <w:rPr>
          <w:rFonts w:ascii="Arial" w:hAnsi="Arial" w:cs="Arial"/>
          <w:sz w:val="20"/>
          <w:szCs w:val="20"/>
          <w:lang w:val="es-ES"/>
        </w:rPr>
        <w:t>La CG 35 (2008) duró 58 días, la CG 34 (1995) duró 96 días, mientras que la CG 31 (1965, 1966) se reunió en dos sesiones por un total de 141 días</w:t>
      </w:r>
      <w:r w:rsidR="006971C0">
        <w:rPr>
          <w:rFonts w:ascii="Arial" w:hAnsi="Arial" w:cs="Arial"/>
          <w:sz w:val="20"/>
          <w:szCs w:val="20"/>
          <w:lang w:val="es-ES"/>
        </w:rPr>
        <w:t>.</w:t>
      </w:r>
    </w:p>
    <w:p w14:paraId="30E4B230" w14:textId="77777777" w:rsidR="00754E94" w:rsidRPr="00EF55EC" w:rsidRDefault="007B1147" w:rsidP="004A7C0F">
      <w:pPr>
        <w:spacing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EF55EC">
        <w:rPr>
          <w:rFonts w:ascii="Arial" w:hAnsi="Arial" w:cs="Arial"/>
          <w:b/>
          <w:sz w:val="20"/>
          <w:szCs w:val="20"/>
          <w:lang w:val="es-ES"/>
        </w:rPr>
        <w:t>¿Dónde se llevará a cabo la CG 36</w:t>
      </w:r>
      <w:r w:rsidR="00754E94" w:rsidRPr="00EF55EC">
        <w:rPr>
          <w:rFonts w:ascii="Arial" w:hAnsi="Arial" w:cs="Arial"/>
          <w:b/>
          <w:sz w:val="20"/>
          <w:szCs w:val="20"/>
          <w:lang w:val="es-ES"/>
        </w:rPr>
        <w:t>?</w:t>
      </w:r>
    </w:p>
    <w:p w14:paraId="5094B4D4" w14:textId="7E4460F6" w:rsidR="007B1147" w:rsidRPr="00EF55EC" w:rsidRDefault="007B1147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Los </w:t>
      </w:r>
      <w:r w:rsidR="0028482C">
        <w:rPr>
          <w:rFonts w:ascii="Arial" w:hAnsi="Arial" w:cs="Arial"/>
          <w:sz w:val="20"/>
          <w:szCs w:val="20"/>
          <w:lang w:val="es-ES"/>
        </w:rPr>
        <w:t>miembr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os </w:t>
      </w:r>
      <w:r w:rsidR="0028482C">
        <w:rPr>
          <w:rFonts w:ascii="Arial" w:hAnsi="Arial" w:cs="Arial"/>
          <w:sz w:val="20"/>
          <w:szCs w:val="20"/>
          <w:lang w:val="es-ES"/>
        </w:rPr>
        <w:t>de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la CG 36 se</w:t>
      </w:r>
      <w:r w:rsidR="00EF55EC" w:rsidRPr="00EF55EC">
        <w:rPr>
          <w:rFonts w:ascii="Arial" w:hAnsi="Arial" w:cs="Arial"/>
          <w:sz w:val="20"/>
          <w:szCs w:val="20"/>
          <w:lang w:val="es-ES"/>
        </w:rPr>
        <w:t xml:space="preserve"> reunirán en Roma, en la Curia j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esuita, la sede mundial de la Compañía de Jesús. La Curia es un complejo </w:t>
      </w:r>
      <w:r w:rsidR="00D30579" w:rsidRPr="00EF55EC">
        <w:rPr>
          <w:rFonts w:ascii="Arial" w:hAnsi="Arial" w:cs="Arial"/>
          <w:sz w:val="20"/>
          <w:szCs w:val="20"/>
          <w:lang w:val="es-ES"/>
        </w:rPr>
        <w:t xml:space="preserve">de edificios 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grande, </w:t>
      </w:r>
      <w:r w:rsidR="00D30579" w:rsidRPr="00EF55EC">
        <w:rPr>
          <w:rFonts w:ascii="Arial" w:hAnsi="Arial" w:cs="Arial"/>
          <w:sz w:val="20"/>
          <w:szCs w:val="20"/>
          <w:lang w:val="es-ES"/>
        </w:rPr>
        <w:t>situado a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pocos pasos del Vaticano.</w:t>
      </w:r>
    </w:p>
    <w:p w14:paraId="73E9F73D" w14:textId="26CBABBC" w:rsidR="00754E94" w:rsidRPr="00EF55EC" w:rsidRDefault="00EF55EC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DO"/>
        </w:rPr>
      </w:pPr>
      <w:r w:rsidRPr="00EF55EC">
        <w:rPr>
          <w:rFonts w:ascii="Arial" w:hAnsi="Arial" w:cs="Arial"/>
          <w:sz w:val="20"/>
          <w:szCs w:val="20"/>
          <w:lang w:val="es-ES"/>
        </w:rPr>
        <w:t>Los j</w:t>
      </w:r>
      <w:r w:rsidR="007B1147" w:rsidRPr="00EF55EC">
        <w:rPr>
          <w:rFonts w:ascii="Arial" w:hAnsi="Arial" w:cs="Arial"/>
          <w:sz w:val="20"/>
          <w:szCs w:val="20"/>
          <w:lang w:val="es-ES"/>
        </w:rPr>
        <w:t>esuitas se reunirán en el Aula (‘sala’ en Latín), una gran sala de reuniones con capacidad para 250 delegados</w:t>
      </w:r>
      <w:r w:rsidR="003C19AD" w:rsidRPr="00EF55EC">
        <w:rPr>
          <w:rFonts w:ascii="Arial" w:hAnsi="Arial" w:cs="Arial"/>
          <w:sz w:val="20"/>
          <w:szCs w:val="20"/>
          <w:lang w:val="es-ES"/>
        </w:rPr>
        <w:t>. El Aula se encuentra en el piso superior de un edificio ubicado entre la Curia y otro edificio</w:t>
      </w:r>
      <w:r w:rsidR="00637098">
        <w:rPr>
          <w:rFonts w:ascii="Arial" w:hAnsi="Arial" w:cs="Arial"/>
          <w:sz w:val="20"/>
          <w:szCs w:val="20"/>
          <w:lang w:val="es-ES"/>
        </w:rPr>
        <w:t xml:space="preserve"> que alberga j</w:t>
      </w:r>
      <w:r w:rsidR="00F41527" w:rsidRPr="00EF55EC">
        <w:rPr>
          <w:rFonts w:ascii="Arial" w:hAnsi="Arial" w:cs="Arial"/>
          <w:sz w:val="20"/>
          <w:szCs w:val="20"/>
          <w:lang w:val="es-ES"/>
        </w:rPr>
        <w:t xml:space="preserve">esuitas. El Aula, que está en proceso </w:t>
      </w:r>
      <w:r w:rsidR="000439D2" w:rsidRPr="00EF55EC">
        <w:rPr>
          <w:rFonts w:ascii="Arial" w:hAnsi="Arial" w:cs="Arial"/>
          <w:sz w:val="20"/>
          <w:szCs w:val="20"/>
          <w:lang w:val="es-ES"/>
        </w:rPr>
        <w:t xml:space="preserve">de </w:t>
      </w:r>
      <w:r w:rsidR="00D30579" w:rsidRPr="00EF55EC">
        <w:rPr>
          <w:rFonts w:ascii="Arial" w:hAnsi="Arial" w:cs="Arial"/>
          <w:sz w:val="20"/>
          <w:szCs w:val="20"/>
          <w:lang w:val="es-ES"/>
        </w:rPr>
        <w:t>renovación tecnológica</w:t>
      </w:r>
      <w:r w:rsidR="000439D2" w:rsidRPr="00EF55EC">
        <w:rPr>
          <w:rFonts w:ascii="Arial" w:hAnsi="Arial" w:cs="Arial"/>
          <w:sz w:val="20"/>
          <w:szCs w:val="20"/>
          <w:lang w:val="es-ES"/>
        </w:rPr>
        <w:t xml:space="preserve"> para esta Congregación General, tiene oficinas, ordenadores y espacio pa</w:t>
      </w:r>
      <w:r w:rsidRPr="00EF55EC">
        <w:rPr>
          <w:rFonts w:ascii="Arial" w:hAnsi="Arial" w:cs="Arial"/>
          <w:sz w:val="20"/>
          <w:szCs w:val="20"/>
          <w:lang w:val="es-ES"/>
        </w:rPr>
        <w:t>ra reuniones en la planta baja.</w:t>
      </w:r>
    </w:p>
    <w:p w14:paraId="406F5CD8" w14:textId="3BA7F9C4" w:rsidR="00754E94" w:rsidRPr="00EF55EC" w:rsidRDefault="000439D2" w:rsidP="004A7C0F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EF55EC">
        <w:rPr>
          <w:rFonts w:ascii="Arial" w:hAnsi="Arial" w:cs="Arial"/>
          <w:sz w:val="20"/>
          <w:szCs w:val="20"/>
          <w:lang w:val="es-ES"/>
        </w:rPr>
        <w:t xml:space="preserve">Las 19 primeras Congregaciones Generales se llevaron a cabo en la casa romana donde San Ignacio vivió y murió, </w:t>
      </w:r>
      <w:r w:rsidR="00637098">
        <w:rPr>
          <w:rFonts w:ascii="Arial" w:hAnsi="Arial" w:cs="Arial"/>
          <w:sz w:val="20"/>
          <w:szCs w:val="20"/>
          <w:lang w:val="es-ES"/>
        </w:rPr>
        <w:t>al lado de</w:t>
      </w:r>
      <w:r w:rsidRPr="00EF55EC">
        <w:rPr>
          <w:rFonts w:ascii="Arial" w:hAnsi="Arial" w:cs="Arial"/>
          <w:sz w:val="20"/>
          <w:szCs w:val="20"/>
          <w:lang w:val="es-ES"/>
        </w:rPr>
        <w:t xml:space="preserve"> la Iglesia del Ges</w:t>
      </w:r>
      <w:r w:rsidR="004C7BFF" w:rsidRPr="00EF55EC">
        <w:rPr>
          <w:rFonts w:ascii="Arial" w:hAnsi="Arial" w:cs="Arial"/>
          <w:sz w:val="20"/>
          <w:szCs w:val="20"/>
          <w:lang w:val="es-ES"/>
        </w:rPr>
        <w:t>ù</w:t>
      </w:r>
      <w:r w:rsidRPr="00EF55EC">
        <w:rPr>
          <w:rFonts w:ascii="Arial" w:hAnsi="Arial" w:cs="Arial"/>
          <w:sz w:val="20"/>
          <w:szCs w:val="20"/>
          <w:lang w:val="es-ES"/>
        </w:rPr>
        <w:t>.</w:t>
      </w:r>
    </w:p>
    <w:sectPr w:rsidR="00754E94" w:rsidRPr="00EF55EC" w:rsidSect="004A7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harlemagne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B7"/>
    <w:rsid w:val="000439D2"/>
    <w:rsid w:val="00064392"/>
    <w:rsid w:val="00075952"/>
    <w:rsid w:val="00095FD4"/>
    <w:rsid w:val="000D5DFB"/>
    <w:rsid w:val="000F0C9F"/>
    <w:rsid w:val="001032E2"/>
    <w:rsid w:val="0018693F"/>
    <w:rsid w:val="001F4CB4"/>
    <w:rsid w:val="0020422A"/>
    <w:rsid w:val="002322B7"/>
    <w:rsid w:val="00266A83"/>
    <w:rsid w:val="0028482C"/>
    <w:rsid w:val="002A55B4"/>
    <w:rsid w:val="00334EB6"/>
    <w:rsid w:val="00337CBA"/>
    <w:rsid w:val="0034521E"/>
    <w:rsid w:val="003C19AD"/>
    <w:rsid w:val="003F763C"/>
    <w:rsid w:val="0046430B"/>
    <w:rsid w:val="004868DB"/>
    <w:rsid w:val="0048701B"/>
    <w:rsid w:val="004A7C0F"/>
    <w:rsid w:val="004B2C13"/>
    <w:rsid w:val="004C7BFF"/>
    <w:rsid w:val="004D32FD"/>
    <w:rsid w:val="005109C3"/>
    <w:rsid w:val="0051645E"/>
    <w:rsid w:val="0053681E"/>
    <w:rsid w:val="00541DD3"/>
    <w:rsid w:val="005617C1"/>
    <w:rsid w:val="00570CF6"/>
    <w:rsid w:val="005D238E"/>
    <w:rsid w:val="005D6161"/>
    <w:rsid w:val="00624012"/>
    <w:rsid w:val="00637098"/>
    <w:rsid w:val="0068249D"/>
    <w:rsid w:val="00685A5D"/>
    <w:rsid w:val="00694028"/>
    <w:rsid w:val="006971C0"/>
    <w:rsid w:val="006B7F2D"/>
    <w:rsid w:val="006E3292"/>
    <w:rsid w:val="006F05DA"/>
    <w:rsid w:val="00702779"/>
    <w:rsid w:val="007369DD"/>
    <w:rsid w:val="00754E94"/>
    <w:rsid w:val="00760E1A"/>
    <w:rsid w:val="00771559"/>
    <w:rsid w:val="00785650"/>
    <w:rsid w:val="007909B2"/>
    <w:rsid w:val="007A1DD0"/>
    <w:rsid w:val="007A2520"/>
    <w:rsid w:val="007A2AEC"/>
    <w:rsid w:val="007B1147"/>
    <w:rsid w:val="007D0DDF"/>
    <w:rsid w:val="007E1C20"/>
    <w:rsid w:val="00817EA1"/>
    <w:rsid w:val="00826792"/>
    <w:rsid w:val="008A6C23"/>
    <w:rsid w:val="00971052"/>
    <w:rsid w:val="0097504A"/>
    <w:rsid w:val="00A12ACD"/>
    <w:rsid w:val="00A173C0"/>
    <w:rsid w:val="00A234B9"/>
    <w:rsid w:val="00A31ECC"/>
    <w:rsid w:val="00A33588"/>
    <w:rsid w:val="00A6589C"/>
    <w:rsid w:val="00AB3D00"/>
    <w:rsid w:val="00AB53AC"/>
    <w:rsid w:val="00AE5072"/>
    <w:rsid w:val="00B45D3F"/>
    <w:rsid w:val="00B511AC"/>
    <w:rsid w:val="00B70775"/>
    <w:rsid w:val="00B8392F"/>
    <w:rsid w:val="00BB266D"/>
    <w:rsid w:val="00BB575D"/>
    <w:rsid w:val="00BB751C"/>
    <w:rsid w:val="00BE51A3"/>
    <w:rsid w:val="00BF0CC4"/>
    <w:rsid w:val="00C2664D"/>
    <w:rsid w:val="00C26733"/>
    <w:rsid w:val="00C47621"/>
    <w:rsid w:val="00C523A9"/>
    <w:rsid w:val="00C64ABA"/>
    <w:rsid w:val="00C935EE"/>
    <w:rsid w:val="00CA4AB5"/>
    <w:rsid w:val="00CB4D09"/>
    <w:rsid w:val="00CD3D9B"/>
    <w:rsid w:val="00CE3C40"/>
    <w:rsid w:val="00CE58FE"/>
    <w:rsid w:val="00CF6631"/>
    <w:rsid w:val="00D0215B"/>
    <w:rsid w:val="00D10DD0"/>
    <w:rsid w:val="00D30579"/>
    <w:rsid w:val="00D60C9E"/>
    <w:rsid w:val="00D63127"/>
    <w:rsid w:val="00DB04E7"/>
    <w:rsid w:val="00DF30A3"/>
    <w:rsid w:val="00DF5836"/>
    <w:rsid w:val="00E17683"/>
    <w:rsid w:val="00E22DA2"/>
    <w:rsid w:val="00E476B5"/>
    <w:rsid w:val="00E8349B"/>
    <w:rsid w:val="00E86868"/>
    <w:rsid w:val="00EB11FA"/>
    <w:rsid w:val="00EC19C0"/>
    <w:rsid w:val="00EE3846"/>
    <w:rsid w:val="00EF55EC"/>
    <w:rsid w:val="00F41527"/>
    <w:rsid w:val="00F4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7C62B"/>
  <w15:docId w15:val="{1865DCDA-D456-431D-8A05-00289955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04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70277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0277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0277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0277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02779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2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1BD61-68BD-4A15-BF54-0F60207D6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814</Words>
  <Characters>4645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Tracey Primrose</dc:creator>
  <cp:lastModifiedBy>Stampa Seg 2</cp:lastModifiedBy>
  <cp:revision>4</cp:revision>
  <cp:lastPrinted>2016-08-30T04:10:00Z</cp:lastPrinted>
  <dcterms:created xsi:type="dcterms:W3CDTF">2016-09-26T09:20:00Z</dcterms:created>
  <dcterms:modified xsi:type="dcterms:W3CDTF">2016-09-26T09:22:00Z</dcterms:modified>
</cp:coreProperties>
</file>